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黑体"/>
          <w:color w:val="000000"/>
          <w:sz w:val="32"/>
          <w:szCs w:val="32"/>
        </w:rPr>
      </w:pPr>
      <w:bookmarkStart w:id="4" w:name="_GoBack"/>
      <w:bookmarkEnd w:id="4"/>
      <w:r>
        <w:rPr>
          <w:rFonts w:ascii="宋体" w:eastAsia="黑体"/>
          <w:color w:val="000000"/>
          <w:sz w:val="32"/>
          <w:szCs w:val="32"/>
        </w:rPr>
        <w:t>附</w:t>
      </w:r>
    </w:p>
    <w:p>
      <w:pPr>
        <w:rPr>
          <w:rFonts w:ascii="宋体" w:eastAsia="黑体"/>
          <w:color w:val="000000"/>
          <w:sz w:val="32"/>
          <w:szCs w:val="32"/>
        </w:rPr>
      </w:pPr>
    </w:p>
    <w:p>
      <w:pPr>
        <w:rPr>
          <w:rFonts w:ascii="宋体" w:eastAsia="黑体"/>
          <w:color w:val="000000"/>
          <w:sz w:val="24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1546225</wp:posOffset>
            </wp:positionH>
            <wp:positionV relativeFrom="paragraph">
              <wp:posOffset>129540</wp:posOffset>
            </wp:positionV>
            <wp:extent cx="2260600" cy="612775"/>
            <wp:effectExtent l="0" t="0" r="6350" b="15875"/>
            <wp:wrapSquare wrapText="bothSides"/>
            <wp:docPr id="1" name="图片 2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iaohu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0" w:firstLineChars="2000"/>
        <w:rPr>
          <w:rFonts w:ascii="宋体" w:eastAsia="黑体"/>
          <w:color w:val="000000"/>
          <w:sz w:val="24"/>
        </w:rPr>
      </w:pPr>
    </w:p>
    <w:p>
      <w:pPr>
        <w:rPr>
          <w:rFonts w:eastAsia="黑体"/>
          <w:b/>
          <w:color w:val="000000"/>
          <w:sz w:val="72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本科毕业论文（设计）</w:t>
      </w:r>
    </w:p>
    <w:p>
      <w:pPr>
        <w:rPr>
          <w:rFonts w:eastAsia="黑体"/>
          <w:b/>
          <w:color w:val="000000"/>
          <w:sz w:val="28"/>
        </w:rPr>
      </w:pPr>
    </w:p>
    <w:p>
      <w:pPr>
        <w:rPr>
          <w:rFonts w:eastAsia="黑体"/>
          <w:b/>
          <w:color w:val="000000"/>
          <w:sz w:val="28"/>
        </w:rPr>
      </w:pPr>
    </w:p>
    <w:p>
      <w:pPr>
        <w:rPr>
          <w:rFonts w:eastAsia="黑体"/>
          <w:b/>
          <w:color w:val="000000"/>
          <w:sz w:val="28"/>
        </w:rPr>
      </w:pPr>
    </w:p>
    <w:p>
      <w:pPr>
        <w:rPr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 xml:space="preserve">论文题目（中文）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</w:t>
      </w:r>
    </w:p>
    <w:p>
      <w:pPr>
        <w:rPr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论文题目（英文）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                             </w:t>
      </w:r>
      <w:r>
        <w:rPr>
          <w:color w:val="000000"/>
          <w:sz w:val="32"/>
          <w:szCs w:val="32"/>
          <w:u w:val="single"/>
        </w:rPr>
        <w:t xml:space="preserve">         </w:t>
      </w:r>
    </w:p>
    <w:p>
      <w:pPr>
        <w:rPr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30"/>
        </w:rPr>
        <w:t xml:space="preserve">       </w:t>
      </w: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color w:val="000000"/>
          <w:sz w:val="30"/>
        </w:rPr>
        <w:t xml:space="preserve">            </w:t>
      </w:r>
      <w:r>
        <w:rPr>
          <w:color w:val="000000"/>
          <w:sz w:val="30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 xml:space="preserve">学生姓名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指导教师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学    院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专    业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年    级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360" w:lineRule="exact"/>
        <w:rPr>
          <w:rFonts w:ascii="宋体" w:eastAsia="黑体"/>
          <w:color w:val="000000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兰州大学教务处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center" w:pos="4216"/>
          <w:tab w:val="left" w:pos="6650"/>
        </w:tabs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诚信责任书</w:t>
      </w: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  <w:r>
        <w:rPr>
          <w:rFonts w:hint="eastAsia"/>
          <w:sz w:val="24"/>
        </w:rPr>
        <w:t>本人郑重声明：本人所呈交的毕业论文（设计），是在导师的指导下独立进行研究所取得的成果。毕业论文（设计）中凡引用他人已经发表或未发表的成果、数据、观点等，均已明确注明出处。除文中已经注明引用的内容外，不包含任何其他个人、集体已经发表或未发表的论文。</w:t>
      </w: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  <w:r>
        <w:rPr>
          <w:sz w:val="24"/>
        </w:rPr>
        <w:t>本声明的法律责任由本人承担。</w:t>
      </w: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</w:p>
    <w:p>
      <w:pPr>
        <w:pStyle w:val="4"/>
        <w:spacing w:line="360" w:lineRule="auto"/>
        <w:ind w:right="25" w:rightChars="12" w:firstLine="470" w:firstLineChars="196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论文作者签名：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日  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</w:p>
    <w:p>
      <w:pPr>
        <w:spacing w:line="360" w:lineRule="auto"/>
        <w:rPr>
          <w:sz w:val="28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关于</w:t>
      </w:r>
      <w:r>
        <w:rPr>
          <w:rFonts w:hint="eastAsia" w:ascii="宋体" w:hAnsi="宋体"/>
          <w:b/>
          <w:sz w:val="32"/>
        </w:rPr>
        <w:t>毕业论文（设计）</w:t>
      </w:r>
      <w:r>
        <w:rPr>
          <w:rFonts w:ascii="宋体" w:hAnsi="宋体"/>
          <w:b/>
          <w:sz w:val="32"/>
        </w:rPr>
        <w:t>使用授权的声明</w:t>
      </w:r>
    </w:p>
    <w:p>
      <w:pPr>
        <w:pStyle w:val="5"/>
        <w:spacing w:line="360" w:lineRule="auto"/>
        <w:ind w:left="0" w:leftChars="0" w:firstLine="480" w:firstLineChars="200"/>
        <w:rPr>
          <w:sz w:val="24"/>
        </w:rPr>
      </w:pPr>
      <w:r>
        <w:rPr>
          <w:color w:val="000000"/>
          <w:sz w:val="24"/>
        </w:rPr>
        <w:t>本人在导师指导下所完成的论文及相关的职务作品，知识产权归属兰州大学。</w:t>
      </w:r>
      <w:r>
        <w:rPr>
          <w:sz w:val="24"/>
        </w:rPr>
        <w:t>本人完全了解兰州大学有关保存、使用毕业论文（设计）的规定，同意学校保存或向国家有关部门或机构送交论文的</w:t>
      </w:r>
      <w:r>
        <w:rPr>
          <w:bCs/>
          <w:sz w:val="24"/>
        </w:rPr>
        <w:t>纸质版</w:t>
      </w:r>
      <w:r>
        <w:rPr>
          <w:sz w:val="24"/>
        </w:rPr>
        <w:t>和电子版，允许论文被查阅和借阅；本人授权兰州大学可以将本毕业论文（设计）的全部或部分内容编入有关数据库进行检索，可以采用任何复制手段保存和汇编本毕业论文（设计）。</w:t>
      </w:r>
      <w:r>
        <w:rPr>
          <w:color w:val="000000"/>
          <w:sz w:val="24"/>
        </w:rPr>
        <w:t>本人离校后发表、使用毕业论文（设计）或与该毕业论文（设计）直接相关的学术论文或成果时，第一署名单位仍然为兰州大学。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本毕业论文（设计）研究内容：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□可以公开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□不宜公开，已在学位办公室办理保密申请，解密后适用本授权书。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（请在以上选项内选择其中一项打“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”）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sz w:val="24"/>
        </w:rPr>
        <w:t>论文作者签名：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导师签名：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>
      <w:pPr>
        <w:spacing w:line="480" w:lineRule="auto"/>
        <w:rPr>
          <w:sz w:val="24"/>
        </w:rPr>
      </w:pPr>
      <w:r>
        <w:rPr>
          <w:sz w:val="24"/>
        </w:rPr>
        <w:t xml:space="preserve">日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日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期：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24"/>
        </w:rPr>
      </w:pPr>
      <w:bookmarkStart w:id="0" w:name="_Hlk53819774"/>
    </w:p>
    <w:p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中国分析哲学研究</w:t>
      </w:r>
    </w:p>
    <w:p>
      <w:pPr>
        <w:spacing w:before="480" w:after="36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中文摘要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摘要：本文探讨了20世纪初以来的中国分析哲学研究史，将其分为三个时期。在这三个时期，分析哲学在面对中国传统哲学和现代哲学思潮的严重挑战时，一直处于不利地位。作者提出，中国哲学家不仅对分析哲学进行了初步研究，而且对分析哲学的各种问题，特别是分析哲学在最近时期新的应用进行了分析。同时，中国传统哲学在与分析哲学的斗争中一直在调整其文化心理，以其特有的方式容纳分析哲学的理性精神和科学方法。</w:t>
      </w:r>
    </w:p>
    <w:p>
      <w:pPr>
        <w:spacing w:before="480" w:after="360" w:line="400" w:lineRule="exac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关键词：</w:t>
      </w:r>
      <w:r>
        <w:rPr>
          <w:rFonts w:hint="eastAsia" w:ascii="宋体" w:hAnsi="宋体"/>
          <w:sz w:val="24"/>
        </w:rPr>
        <w:t>分析哲学；中国哲学家；哲学分析；哲学对话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</w:p>
    <w:p>
      <w:pPr>
        <w:spacing w:before="480" w:after="360" w:line="400" w:lineRule="exact"/>
        <w:jc w:val="center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r>
        <w:rPr>
          <w:rFonts w:hint="eastAsia" w:ascii="黑体" w:hAnsi="华文中宋" w:eastAsia="黑体"/>
          <w:b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Studies in Analytic Philosophy in China</w:t>
      </w:r>
    </w:p>
    <w:p>
      <w:pPr>
        <w:pStyle w:val="2"/>
        <w:spacing w:before="480" w:after="360" w:line="400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Abstract 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thesis</w:t>
      </w:r>
      <w:r>
        <w:rPr>
          <w:rFonts w:ascii="Times New Roman" w:hAnsi="Times New Roman" w:cs="Times New Roman"/>
          <w:sz w:val="24"/>
        </w:rPr>
        <w:t xml:space="preserve"> explores the history of studies in analytical philosophy in China</w:t>
      </w:r>
      <w:r>
        <w:rPr>
          <w:rFonts w:hint="eastAsia" w:ascii="Times New Roman" w:hAnsi="Times New Roman" w:cs="Times New Roman"/>
          <w:sz w:val="24"/>
        </w:rPr>
        <w:t>, which is divided into three phases</w:t>
      </w:r>
      <w:r>
        <w:rPr>
          <w:rFonts w:ascii="Times New Roman" w:hAnsi="Times New Roman" w:cs="Times New Roman"/>
          <w:sz w:val="24"/>
        </w:rPr>
        <w:t xml:space="preserve"> since the beginning of the 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It </w:t>
      </w:r>
      <w:r>
        <w:rPr>
          <w:rFonts w:hint="eastAsia" w:ascii="Times New Roman" w:hAnsi="Times New Roman" w:cs="Times New Roman"/>
          <w:sz w:val="24"/>
        </w:rPr>
        <w:t>demonstrates</w:t>
      </w:r>
      <w:r>
        <w:rPr>
          <w:rFonts w:ascii="Times New Roman" w:hAnsi="Times New Roman" w:cs="Times New Roman"/>
          <w:sz w:val="24"/>
        </w:rPr>
        <w:t xml:space="preserve"> that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analytic philosophy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has </w:t>
      </w:r>
      <w:r>
        <w:rPr>
          <w:rFonts w:ascii="Times New Roman" w:hAnsi="Times New Roman" w:cs="Times New Roman"/>
          <w:sz w:val="24"/>
        </w:rPr>
        <w:t xml:space="preserve">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at a disadvantage in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>
        <w:rPr>
          <w:rFonts w:hint="eastAsia" w:ascii="Times New Roman" w:hAnsi="Times New Roman" w:cs="Times New Roman"/>
          <w:sz w:val="24"/>
        </w:rPr>
        <w:t>he three</w:t>
      </w:r>
      <w:r>
        <w:rPr>
          <w:rFonts w:ascii="Times New Roman" w:hAnsi="Times New Roman" w:cs="Times New Roman"/>
          <w:sz w:val="24"/>
        </w:rPr>
        <w:t xml:space="preserve"> phases, confronting serious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challenges from both Chinese traditional philosophy and modern philosophical trends. The authors argue that Chinese philosophers have </w:t>
      </w:r>
      <w:r>
        <w:rPr>
          <w:rFonts w:hint="eastAsia" w:ascii="Times New Roman" w:hAnsi="Times New Roman" w:cs="Times New Roman"/>
          <w:sz w:val="24"/>
        </w:rPr>
        <w:t>not just</w:t>
      </w:r>
      <w:r>
        <w:rPr>
          <w:rFonts w:ascii="Times New Roman" w:hAnsi="Times New Roman" w:cs="Times New Roman"/>
          <w:sz w:val="24"/>
        </w:rPr>
        <w:t xml:space="preserve"> done preliminary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studies </w:t>
      </w:r>
      <w:r>
        <w:rPr>
          <w:rFonts w:hint="eastAsia" w:ascii="Times New Roman" w:hAnsi="Times New Roman" w:cs="Times New Roman"/>
          <w:sz w:val="24"/>
        </w:rPr>
        <w:t>but also</w:t>
      </w:r>
      <w:r>
        <w:rPr>
          <w:rFonts w:ascii="Times New Roman" w:hAnsi="Times New Roman" w:cs="Times New Roman"/>
          <w:sz w:val="24"/>
        </w:rPr>
        <w:t xml:space="preserve"> offered their own analyses of various problems</w:t>
      </w:r>
      <w:r>
        <w:rPr>
          <w:rFonts w:hint="eastAsia" w:ascii="Times New Roman" w:hAnsi="Times New Roman" w:cs="Times New Roman"/>
          <w:sz w:val="24"/>
        </w:rPr>
        <w:t xml:space="preserve">, especially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new applications of analytic philosophy in the latest period. Meanwhile, in </w:t>
      </w:r>
      <w:r>
        <w:rPr>
          <w:rFonts w:hint="eastAsia" w:ascii="Times New Roman" w:hAnsi="Times New Roman" w:cs="Times New Roman"/>
          <w:sz w:val="24"/>
        </w:rPr>
        <w:t>its</w:t>
      </w:r>
      <w:r>
        <w:rPr>
          <w:rFonts w:ascii="Times New Roman" w:hAnsi="Times New Roman" w:cs="Times New Roman"/>
          <w:sz w:val="24"/>
        </w:rPr>
        <w:t xml:space="preserve"> struggle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analytic philosophy,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traditional philosophy </w:t>
      </w:r>
      <w:r>
        <w:rPr>
          <w:rFonts w:hint="eastAsia"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trying to adjust its cultural mentality and accommodated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its own way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rationalistic spirit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scientific method represented in analytic philosophy.</w:t>
      </w:r>
    </w:p>
    <w:p>
      <w:pPr>
        <w:rPr>
          <w:rFonts w:ascii="Times New Roman" w:hAnsi="Times New Roman" w:cs="Times New Roman"/>
          <w:b/>
          <w:sz w:val="24"/>
        </w:rPr>
      </w:pPr>
    </w:p>
    <w:p>
      <w:pPr>
        <w:spacing w:line="400" w:lineRule="exact"/>
        <w:rPr>
          <w:rStyle w:val="13"/>
          <w:rFonts w:eastAsia="宋体"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>
        <w:rPr>
          <w:rStyle w:val="13"/>
          <w:rFonts w:hint="eastAsia" w:eastAsia="宋体"/>
          <w:szCs w:val="22"/>
        </w:rPr>
        <w:t>a</w:t>
      </w:r>
      <w:r>
        <w:rPr>
          <w:rStyle w:val="13"/>
          <w:rFonts w:eastAsia="宋体"/>
          <w:szCs w:val="22"/>
        </w:rPr>
        <w:t xml:space="preserve">nalytical philosophy; Chinese philosophers; </w:t>
      </w:r>
      <w:r>
        <w:rPr>
          <w:rStyle w:val="13"/>
          <w:rFonts w:hint="eastAsia" w:eastAsia="宋体"/>
          <w:szCs w:val="22"/>
        </w:rPr>
        <w:t>p</w:t>
      </w:r>
      <w:r>
        <w:rPr>
          <w:rStyle w:val="13"/>
          <w:rFonts w:eastAsia="宋体"/>
          <w:szCs w:val="22"/>
        </w:rPr>
        <w:t>hilosophical analysis;</w:t>
      </w:r>
      <w:r>
        <w:rPr>
          <w:rStyle w:val="13"/>
          <w:rFonts w:hint="eastAsia" w:eastAsia="宋体"/>
          <w:szCs w:val="22"/>
        </w:rPr>
        <w:t>d</w:t>
      </w:r>
      <w:r>
        <w:rPr>
          <w:rStyle w:val="13"/>
          <w:rFonts w:eastAsia="宋体"/>
          <w:szCs w:val="22"/>
        </w:rPr>
        <w:t>ialogue in philosophy.</w:t>
      </w:r>
    </w:p>
    <w:p>
      <w:pPr>
        <w:rPr>
          <w:rFonts w:ascii="Times New Roman" w:hAnsi="Times New Roman" w:cs="Times New Roman"/>
          <w:sz w:val="24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[该英文摘要引自</w:t>
      </w:r>
      <w:r>
        <w:rPr>
          <w:rFonts w:hint="eastAsia" w:ascii="Times New Roman" w:hAnsi="Times New Roman" w:cs="Times New Roman"/>
          <w:i/>
          <w:sz w:val="24"/>
        </w:rPr>
        <w:t>Synthese</w:t>
      </w:r>
      <w:r>
        <w:rPr>
          <w:rFonts w:hint="eastAsia" w:ascii="Times New Roman" w:hAnsi="Times New Roman" w:cs="Times New Roman"/>
          <w:sz w:val="24"/>
        </w:rPr>
        <w:t xml:space="preserve"> (2010) 175: 3-12.，个别内容有修改]</w:t>
      </w:r>
    </w:p>
    <w:p>
      <w:pPr>
        <w:ind w:firstLine="4320" w:firstLineChars="1800"/>
        <w:rPr>
          <w:rFonts w:ascii="Times New Roman" w:hAnsi="Times New Roman" w:cs="Times New Roman"/>
          <w:sz w:val="24"/>
        </w:rPr>
      </w:pPr>
    </w:p>
    <w:p>
      <w:pPr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24"/>
        </w:rPr>
        <w:br w:type="page"/>
      </w:r>
      <w:bookmarkEnd w:id="0"/>
    </w:p>
    <w:p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TOC \o "1-2" \h \z \u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fldChar w:fldCharType="begin"/>
      </w:r>
      <w:r>
        <w:instrText xml:space="preserve"> HYPERLINK \l "_Toc193610337"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中文摘要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1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fldChar w:fldCharType="begin"/>
      </w:r>
      <w:r>
        <w:instrText xml:space="preserve"> HYPERLINK \l "_Toc193610338"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英文摘要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2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>
      <w:pPr>
        <w:pStyle w:val="8"/>
        <w:spacing w:before="0"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"_Toc193610339"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第一章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1</w:t>
      </w:r>
    </w:p>
    <w:p>
      <w:pPr>
        <w:pStyle w:val="8"/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"_Toc193610340"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PAGEREF _Toc193610340 \h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before="120" w:line="400" w:lineRule="exact"/>
        <w:ind w:left="0" w:leftChars="0"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"_Toc193610341"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1.2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8"/>
        <w:spacing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"_Toc193610343"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第二章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</w:rPr>
        <w:t>4</w:t>
      </w:r>
    </w:p>
    <w:p>
      <w:pPr>
        <w:pStyle w:val="9"/>
        <w:tabs>
          <w:tab w:val="right" w:leader="dot" w:pos="8948"/>
        </w:tabs>
        <w:spacing w:before="120"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2.1.3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35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Style w:val="12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2.3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45</w:t>
      </w:r>
      <w:r>
        <w:rPr>
          <w:rFonts w:hint="eastAsia" w:ascii="宋体" w:hAnsi="宋体" w:eastAsia="宋体"/>
          <w:sz w:val="24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"_Toc193610346"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第三章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"_Toc193610347"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3.1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"_Toc193610348" </w:instrText>
      </w:r>
      <w:r>
        <w:fldChar w:fldCharType="separate"/>
      </w:r>
      <w:r>
        <w:rPr>
          <w:rStyle w:val="12"/>
          <w:rFonts w:hint="eastAsia" w:ascii="宋体" w:hAnsi="宋体" w:eastAsia="宋体"/>
          <w:sz w:val="24"/>
        </w:rPr>
        <w:t>3.2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63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begin"/>
      </w:r>
      <w:r>
        <w:rPr>
          <w:rStyle w:val="12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</w:rPr>
        <w:instrText xml:space="preserve">HYPERLINK \l "_Toc193610361"</w:instrText>
      </w:r>
      <w:r>
        <w:rPr>
          <w:rStyle w:val="12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</w:p>
    <w:p>
      <w:pPr>
        <w:pStyle w:val="8"/>
        <w:spacing w:line="400" w:lineRule="exact"/>
        <w:rPr>
          <w:rStyle w:val="12"/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参考文献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附录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"_Toc193610364" </w:instrText>
      </w:r>
      <w:r>
        <w:fldChar w:fldCharType="separate"/>
      </w:r>
      <w:r>
        <w:rPr>
          <w:rStyle w:val="12"/>
          <w:rFonts w:hint="eastAsia" w:ascii="宋体" w:hAnsi="宋体" w:eastAsia="宋体"/>
          <w:b/>
          <w:sz w:val="28"/>
          <w:szCs w:val="28"/>
        </w:rPr>
        <w:t>致谢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71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</w:rPr>
        <w:fldChar w:fldCharType="end"/>
      </w: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Style w:val="13"/>
          <w:rFonts w:eastAsia="宋体"/>
        </w:rPr>
      </w:pPr>
    </w:p>
    <w:p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图/表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..........................................5</w:t>
      </w:r>
    </w:p>
    <w:p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..........................................8</w:t>
      </w:r>
    </w:p>
    <w:p>
      <w:pPr>
        <w:spacing w:line="400" w:lineRule="exact"/>
        <w:rPr>
          <w:rStyle w:val="13"/>
          <w:rFonts w:eastAsia="宋体"/>
        </w:rPr>
      </w:pPr>
    </w:p>
    <w:p>
      <w:pPr>
        <w:spacing w:line="400" w:lineRule="exact"/>
        <w:rPr>
          <w:rFonts w:ascii="宋体" w:hAnsi="宋体" w:cs="仿宋_GB2312"/>
          <w:sz w:val="28"/>
          <w:szCs w:val="28"/>
        </w:rPr>
        <w:sectPr>
          <w:footerReference r:id="rId3" w:type="default"/>
          <w:pgSz w:w="11906" w:h="16838"/>
          <w:pgMar w:top="1417" w:right="1134" w:bottom="1417" w:left="1417" w:header="1134" w:footer="1134" w:gutter="0"/>
          <w:pgNumType w:fmt="upperRoman" w:start="1" w:chapStyle="1"/>
          <w:cols w:space="720" w:num="1"/>
          <w:docGrid w:type="lines" w:linePitch="312" w:charSpace="0"/>
        </w:sectPr>
      </w:pPr>
    </w:p>
    <w:p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t>引</w:t>
      </w:r>
      <w:r>
        <w:rPr>
          <w:rFonts w:hint="eastAsia" w:ascii="黑体" w:hAnsi="华文中宋" w:eastAsia="黑体"/>
          <w:b w:val="0"/>
          <w:sz w:val="32"/>
          <w:szCs w:val="32"/>
        </w:rPr>
        <w:t xml:space="preserve"> </w:t>
      </w:r>
      <w:r>
        <w:rPr>
          <w:rFonts w:ascii="黑体" w:hAnsi="华文中宋" w:eastAsia="黑体"/>
          <w:b w:val="0"/>
          <w:sz w:val="32"/>
          <w:szCs w:val="32"/>
        </w:rPr>
        <w:t>言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2"/>
        <w:spacing w:before="480" w:after="360" w:line="400" w:lineRule="exact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br w:type="page"/>
      </w:r>
    </w:p>
    <w:p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hint="eastAsia" w:ascii="黑体" w:hAnsi="华文中宋" w:eastAsia="黑体"/>
          <w:b w:val="0"/>
          <w:sz w:val="32"/>
          <w:szCs w:val="32"/>
        </w:rPr>
        <w:t>第一章  标题</w:t>
      </w:r>
    </w:p>
    <w:p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bookmarkStart w:id="1" w:name="_Toc193610340"/>
      <w:bookmarkStart w:id="2" w:name="_Toc193436819"/>
      <w:bookmarkStart w:id="3" w:name="_Toc193356842"/>
      <w:r>
        <w:rPr>
          <w:rFonts w:hint="eastAsia" w:ascii="黑体" w:hAnsi="黑体" w:eastAsia="黑体"/>
          <w:b w:val="0"/>
          <w:sz w:val="28"/>
          <w:szCs w:val="28"/>
        </w:rPr>
        <w:t>1</w:t>
      </w:r>
      <w:bookmarkEnd w:id="1"/>
      <w:bookmarkEnd w:id="2"/>
      <w:bookmarkEnd w:id="3"/>
      <w:r>
        <w:rPr>
          <w:rFonts w:hint="eastAsia" w:ascii="黑体" w:hAnsi="黑体" w:eastAsia="黑体"/>
          <w:b w:val="0"/>
          <w:sz w:val="28"/>
          <w:szCs w:val="28"/>
        </w:rPr>
        <w:t>.1 标题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1.1.1 标题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1.1.2 标题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</w:t>
      </w:r>
    </w:p>
    <w:p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1.2 标题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1.2.1 标题</w:t>
      </w:r>
    </w:p>
    <w:p>
      <w:pPr>
        <w:pStyle w:val="14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×××××××××××××××××××××××××××××××××××××××××××××××××××××××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1.2.2 标题</w:t>
      </w:r>
    </w:p>
    <w:p>
      <w:pPr>
        <w:pStyle w:val="14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</w:t>
      </w:r>
    </w:p>
    <w:p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1.3 标题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××××××××××××××××××××××××××××××××××××××××××××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/>
    <w:p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br w:type="page"/>
      </w: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致  谢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14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>
      <w:pPr>
        <w:spacing w:line="400" w:lineRule="exact"/>
        <w:ind w:firstLine="1890" w:firstLineChars="900"/>
        <w:rPr>
          <w:rFonts w:ascii="方正小标宋简体" w:eastAsia="方正小标宋简体"/>
          <w:sz w:val="32"/>
          <w:szCs w:val="32"/>
        </w:rPr>
      </w:pPr>
      <w:r>
        <w:br w:type="page"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2"/>
          <w:szCs w:val="32"/>
        </w:rPr>
        <w:t>毕业论文（设计）成绩表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10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rPr>
          <w:trHeight w:val="6465" w:hRule="atLeast"/>
        </w:trPr>
        <w:tc>
          <w:tcPr>
            <w:tcW w:w="921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导师评语</w:t>
            </w: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both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sz w:val="48"/>
              </w:rPr>
            </w:pPr>
          </w:p>
          <w:p>
            <w:pPr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 xml:space="preserve">建议成绩 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宋体"/>
                <w:b/>
                <w:color w:val="000000"/>
                <w:sz w:val="30"/>
              </w:rPr>
              <w:t>指导教师（签字）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</w:t>
            </w:r>
          </w:p>
        </w:tc>
      </w:tr>
      <w:tr>
        <w:trPr>
          <w:trHeight w:val="2949" w:hRule="atLeast"/>
        </w:trPr>
        <w:tc>
          <w:tcPr>
            <w:tcW w:w="9211" w:type="dxa"/>
            <w:noWrap w:val="0"/>
            <w:vAlign w:val="top"/>
          </w:tcPr>
          <w:p>
            <w:pPr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hint="eastAsia" w:ascii="宋体"/>
                <w:b/>
                <w:color w:val="000000"/>
                <w:sz w:val="30"/>
              </w:rPr>
              <w:t>答辩委员会意见</w:t>
            </w:r>
          </w:p>
          <w:p>
            <w:pPr>
              <w:spacing w:line="36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ind w:firstLine="1802" w:firstLineChars="600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/>
                <w:b/>
                <w:color w:val="000000"/>
                <w:sz w:val="30"/>
              </w:rPr>
              <w:t>答辩委员会负责人（签字）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      </w:t>
            </w:r>
          </w:p>
        </w:tc>
      </w:tr>
      <w:tr>
        <w:trPr>
          <w:trHeight w:val="3068" w:hRule="atLeast"/>
        </w:trPr>
        <w:tc>
          <w:tcPr>
            <w:tcW w:w="9211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</w:p>
          <w:p>
            <w:pPr>
              <w:spacing w:line="240" w:lineRule="auto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hint="eastAsia" w:ascii="宋体"/>
                <w:b/>
                <w:color w:val="000000"/>
                <w:sz w:val="30"/>
              </w:rPr>
              <w:t xml:space="preserve">成绩  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</w:t>
            </w:r>
            <w:r>
              <w:rPr>
                <w:rFonts w:hint="eastAsia" w:ascii="宋体"/>
                <w:b/>
                <w:color w:val="000000"/>
                <w:sz w:val="30"/>
              </w:rPr>
              <w:t xml:space="preserve">        学院（盖章）</w:t>
            </w:r>
            <w:r>
              <w:rPr>
                <w:rFonts w:hint="eastAsia" w:ascii="宋体"/>
                <w:b/>
                <w:color w:val="000000"/>
                <w:sz w:val="30"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color w:val="000000"/>
                <w:sz w:val="30"/>
              </w:rPr>
              <w:t xml:space="preserve">                      </w:t>
            </w:r>
          </w:p>
          <w:p>
            <w:pPr>
              <w:spacing w:line="240" w:lineRule="auto"/>
              <w:ind w:firstLine="5865"/>
              <w:rPr>
                <w:rFonts w:ascii="宋体"/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sz w:val="24"/>
              </w:rPr>
              <w:t xml:space="preserve">  年   月  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17" w:right="1134" w:bottom="1417" w:left="141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t5T0MgIAAGM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IweZaFjX6wPEJHebxd7gPkTCpHUXol0J14wOylPp33JA73n+cU9fjf&#10;s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O3lPQ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/w/hMQIAAGU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v/8P4TECAABl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2938780</wp:posOffset>
              </wp:positionH>
              <wp:positionV relativeFrom="paragraph">
                <wp:posOffset>-1905</wp:posOffset>
              </wp:positionV>
              <wp:extent cx="266700" cy="161925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4pt;margin-top:-0.15pt;height:12.75pt;width:21pt;mso-position-horizontal-relative:margin;z-index:251660288;mso-width-relative:page;mso-height-relative:page;" filled="f" stroked="f" coordsize="21600,21600" o:gfxdata="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MB+jPXAAAACAEAAA8AAAAA&#10;AAAAAQAgAAAAOAAAAGRycy9kb3ducmV2LnhtbFBLAQIUABQAAAAIAIdO4kC7Dy9/OAIAAGUEAAAO&#10;AAAAAAAAAAEAIAAAADw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CNWddLMwIAAGU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  <w:r>
      <w:rPr>
        <w:rFonts w:hint="eastAsia" w:ascii="宋体" w:hAnsi="宋体" w:cs="宋体"/>
        <w:szCs w:val="18"/>
      </w:rPr>
      <w:t xml:space="preserve">兰州大学本科毕业论文 </w:t>
    </w:r>
    <w:r>
      <w:rPr>
        <w:rFonts w:hint="eastAsia" w:ascii="仿宋_GB2312" w:hAnsi="仿宋_GB2312" w:eastAsia="仿宋_GB2312" w:cs="仿宋_GB2312"/>
        <w:sz w:val="21"/>
        <w:szCs w:val="21"/>
      </w:rPr>
      <w:t xml:space="preserve">                                                 </w:t>
    </w:r>
    <w:r>
      <w:rPr>
        <w:rFonts w:hint="eastAsia" w:ascii="宋体" w:hAnsi="宋体" w:cs="宋体"/>
        <w:szCs w:val="18"/>
      </w:rPr>
      <w:t>毕业论文题目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FEE38"/>
    <w:multiLevelType w:val="multilevel"/>
    <w:tmpl w:val="5CEFEE38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75DBD"/>
    <w:rsid w:val="4DB97E76"/>
    <w:rsid w:val="5E6A601A"/>
    <w:rsid w:val="62EB75C4"/>
    <w:rsid w:val="69EE758C"/>
    <w:rsid w:val="FB3FA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948"/>
      </w:tabs>
      <w:spacing w:before="120"/>
    </w:pPr>
    <w:rPr>
      <w:rFonts w:ascii="Times New Roman" w:hAnsi="Times New Roman" w:eastAsia="宋体" w:cs="Times New Roman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character" w:customStyle="1" w:styleId="13">
    <w:name w:val="样式 样式 四号 + (中文) 宋体"/>
    <w:qFormat/>
    <w:uiPriority w:val="0"/>
    <w:rPr>
      <w:rFonts w:ascii="Times New Roman" w:hAnsi="Times New Roman" w:eastAsia="Times New Roman"/>
      <w:sz w:val="24"/>
    </w:rPr>
  </w:style>
  <w:style w:type="paragraph" w:customStyle="1" w:styleId="14">
    <w:name w:val="段"/>
    <w:qFormat/>
    <w:uiPriority w:val="0"/>
    <w:pPr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2021-02-25T09:37:00Z</dcterms:created>
  <dc:creator>win10</dc:creator>
  <cp:lastModifiedBy>✈弓长日月木亢</cp:lastModifiedBy>
  <cp:lastPrinted>2021-11-23T11:47:00Z</cp:lastPrinted>
  <dcterms:modified xsi:type="dcterms:W3CDTF">2024-09-20T21:17:31Z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5E1E04E45FFC1135EB75ED665D970AD5_43</vt:lpwstr>
  </property>
</Properties>
</file>