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80" w:lineRule="exact"/>
        <w:ind w:right="-57" w:firstLine="480" w:firstLineChars="200"/>
        <w:jc w:val="left"/>
        <w:rPr>
          <w:rFonts w:asciiTheme="minorEastAsia" w:hAnsiTheme="minorEastAsia"/>
          <w:sz w:val="24"/>
          <w:szCs w:val="24"/>
        </w:rPr>
      </w:pPr>
      <w:bookmarkStart w:id="1" w:name="_GoBack"/>
      <w:r>
        <w:rPr>
          <w:rFonts w:hint="eastAsia" w:asciiTheme="minorEastAsia" w:hAnsiTheme="minorEastAsia"/>
          <w:sz w:val="24"/>
          <w:szCs w:val="24"/>
        </w:rPr>
        <w:t>附：论文答辩名单</w:t>
      </w:r>
    </w:p>
    <w:bookmarkEnd w:id="1"/>
    <w:tbl>
      <w:tblPr>
        <w:tblStyle w:val="3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851"/>
        <w:gridCol w:w="850"/>
        <w:gridCol w:w="4392"/>
        <w:gridCol w:w="10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bookmarkStart w:id="0" w:name="_Hlk470810097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</w:rPr>
              <w:t>分会场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</w:rPr>
              <w:t>导师</w:t>
            </w:r>
          </w:p>
        </w:tc>
        <w:tc>
          <w:tcPr>
            <w:tcW w:w="4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</w:rPr>
              <w:t>论文题目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</w:rPr>
              <w:t>评委老师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工商管理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分会场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（第五教室）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张宁威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白建明</w:t>
            </w:r>
          </w:p>
        </w:tc>
        <w:tc>
          <w:tcPr>
            <w:tcW w:w="4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基于断点回归和虚拟变量回归的“新农合”绩效评价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杜林致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郝冬梅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张广政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邵建平</w:t>
            </w:r>
          </w:p>
        </w:tc>
        <w:tc>
          <w:tcPr>
            <w:tcW w:w="4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员工加薪价值观与前瞻性行为关系研究——一个有中介的调节模型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 xml:space="preserve">唐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赵雁海</w:t>
            </w:r>
          </w:p>
        </w:tc>
        <w:tc>
          <w:tcPr>
            <w:tcW w:w="4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家长式领导对不道德亲组织行为的影响——组织支持的中介作用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杨月昆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张若勇</w:t>
            </w:r>
          </w:p>
        </w:tc>
        <w:tc>
          <w:tcPr>
            <w:tcW w:w="4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组织政治知觉对大学生建言行为的影响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公共管理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分会场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（第六教室）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 xml:space="preserve">关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包国宪</w:t>
            </w:r>
          </w:p>
        </w:tc>
        <w:tc>
          <w:tcPr>
            <w:tcW w:w="4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公民诉求对地方政府公共支出结构的影响研究——基于公共价值理论的中介和调节模型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韩国明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徐晓锋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牛春华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 xml:space="preserve">王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沙勇忠</w:t>
            </w:r>
          </w:p>
        </w:tc>
        <w:tc>
          <w:tcPr>
            <w:tcW w:w="4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“辟谣失灵”：食品安全网络谣言治理中的特殊现象及其逻辑分析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王蓉娟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吴建祖</w:t>
            </w:r>
          </w:p>
        </w:tc>
        <w:tc>
          <w:tcPr>
            <w:tcW w:w="4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基于注意力基础观的祁连山环境治理政策工具偏好及优化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王建军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韩国明</w:t>
            </w:r>
          </w:p>
        </w:tc>
        <w:tc>
          <w:tcPr>
            <w:tcW w:w="4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历史制度主义视阈下的村委会选举制度变迁研究——基于甘肃省水泉村第九届村委会选举事件的调查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赵官虎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沙勇忠</w:t>
            </w:r>
          </w:p>
        </w:tc>
        <w:tc>
          <w:tcPr>
            <w:tcW w:w="4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 xml:space="preserve">雾霾对来京旅游者风险感知及目的地形象的影响---基于结构方程模型的研究 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</w:tr>
      <w:bookmarkEnd w:id="0"/>
    </w:tbl>
    <w:p>
      <w:pPr>
        <w:widowControl/>
        <w:jc w:val="center"/>
        <w:rPr>
          <w:rFonts w:ascii="宋体" w:hAnsi="宋体" w:eastAsia="宋体" w:cs="宋体"/>
          <w:color w:val="000000"/>
          <w:kern w:val="0"/>
          <w:sz w:val="2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9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2018-01-08T01:45:11Z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