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BB99D" w14:textId="77777777" w:rsidR="0059665C" w:rsidRDefault="0059665C" w:rsidP="00E83A24">
      <w:pPr>
        <w:spacing w:line="600" w:lineRule="exact"/>
        <w:jc w:val="center"/>
        <w:rPr>
          <w:rFonts w:ascii="方正小标宋简体" w:eastAsia="方正小标宋简体"/>
          <w:sz w:val="44"/>
          <w:szCs w:val="44"/>
        </w:rPr>
      </w:pPr>
      <w:proofErr w:type="gramStart"/>
      <w:r w:rsidRPr="0059665C">
        <w:rPr>
          <w:rFonts w:ascii="方正小标宋简体" w:eastAsia="方正小标宋简体" w:hint="eastAsia"/>
          <w:sz w:val="44"/>
          <w:szCs w:val="44"/>
        </w:rPr>
        <w:t>《</w:t>
      </w:r>
      <w:proofErr w:type="gramEnd"/>
      <w:r w:rsidRPr="0059665C">
        <w:rPr>
          <w:rFonts w:ascii="方正小标宋简体" w:eastAsia="方正小标宋简体" w:hint="eastAsia"/>
          <w:sz w:val="44"/>
          <w:szCs w:val="44"/>
        </w:rPr>
        <w:t>兰州大学管理学院本科生导师制</w:t>
      </w:r>
    </w:p>
    <w:p w14:paraId="2C9D691B" w14:textId="07D006A6" w:rsidR="0059665C" w:rsidRDefault="0059665C" w:rsidP="0059665C">
      <w:pPr>
        <w:spacing w:afterLines="100" w:after="312" w:line="600" w:lineRule="exact"/>
        <w:jc w:val="center"/>
        <w:rPr>
          <w:rFonts w:ascii="方正小标宋简体" w:eastAsia="方正小标宋简体"/>
          <w:sz w:val="44"/>
          <w:szCs w:val="44"/>
        </w:rPr>
      </w:pPr>
      <w:r w:rsidRPr="0059665C">
        <w:rPr>
          <w:rFonts w:ascii="方正小标宋简体" w:eastAsia="方正小标宋简体" w:hint="eastAsia"/>
          <w:sz w:val="44"/>
          <w:szCs w:val="44"/>
        </w:rPr>
        <w:t>实施办法（试行）》</w:t>
      </w:r>
    </w:p>
    <w:p w14:paraId="732BC0BD" w14:textId="77777777" w:rsidR="0059665C" w:rsidRPr="0059665C" w:rsidRDefault="0059665C" w:rsidP="00AE335F">
      <w:pPr>
        <w:spacing w:beforeLines="50" w:before="156" w:afterLines="50" w:after="156" w:line="600" w:lineRule="exact"/>
        <w:ind w:firstLineChars="200" w:firstLine="640"/>
        <w:jc w:val="center"/>
        <w:rPr>
          <w:rFonts w:ascii="黑体" w:eastAsia="黑体" w:hAnsi="黑体"/>
          <w:sz w:val="32"/>
          <w:szCs w:val="32"/>
        </w:rPr>
      </w:pPr>
      <w:r w:rsidRPr="0059665C">
        <w:rPr>
          <w:rFonts w:ascii="黑体" w:eastAsia="黑体" w:hAnsi="黑体" w:hint="eastAsia"/>
          <w:sz w:val="32"/>
          <w:szCs w:val="32"/>
        </w:rPr>
        <w:t>第一章 总则</w:t>
      </w:r>
    </w:p>
    <w:p w14:paraId="708E0EAA" w14:textId="0820DF87"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第一条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为进一步贯彻全国教育大会和新时代全国高校本科教育工作会议精神，落实立德树人根本任务，彰</w:t>
      </w:r>
      <w:proofErr w:type="gramStart"/>
      <w:r w:rsidRPr="0059665C">
        <w:rPr>
          <w:rFonts w:ascii="仿宋_GB2312" w:eastAsia="仿宋_GB2312" w:hAnsi="楷体" w:hint="eastAsia"/>
          <w:sz w:val="32"/>
          <w:szCs w:val="32"/>
        </w:rPr>
        <w:t>显管理</w:t>
      </w:r>
      <w:proofErr w:type="gramEnd"/>
      <w:r w:rsidRPr="0059665C">
        <w:rPr>
          <w:rFonts w:ascii="仿宋_GB2312" w:eastAsia="仿宋_GB2312" w:hAnsi="楷体" w:hint="eastAsia"/>
          <w:sz w:val="32"/>
          <w:szCs w:val="32"/>
        </w:rPr>
        <w:t>学院“一切为了师生的成长与成才”的教育理念，增强专任教师在本科人才培养中的主导作用，促进师生交流，构建“三全育人” 工作格局，因材施教，强化学生个性化培养，提升本科人才培养质量，依据《兰州大学关于实施本科生导师制的指导意见》（</w:t>
      </w:r>
      <w:proofErr w:type="gramStart"/>
      <w:r w:rsidRPr="0059665C">
        <w:rPr>
          <w:rFonts w:ascii="仿宋_GB2312" w:eastAsia="仿宋_GB2312" w:hAnsi="楷体" w:hint="eastAsia"/>
          <w:sz w:val="32"/>
          <w:szCs w:val="32"/>
        </w:rPr>
        <w:t>校教〔2017〕</w:t>
      </w:r>
      <w:proofErr w:type="gramEnd"/>
      <w:r w:rsidRPr="0059665C">
        <w:rPr>
          <w:rFonts w:ascii="仿宋_GB2312" w:eastAsia="仿宋_GB2312" w:hAnsi="楷体" w:hint="eastAsia"/>
          <w:sz w:val="32"/>
          <w:szCs w:val="32"/>
        </w:rPr>
        <w:t xml:space="preserve">49号）结合学院实际，制定本办法。 </w:t>
      </w:r>
    </w:p>
    <w:p w14:paraId="14D58147" w14:textId="1BB14AB8" w:rsidR="0059665C" w:rsidRPr="0059665C" w:rsidRDefault="0059665C" w:rsidP="00AE335F">
      <w:pPr>
        <w:spacing w:beforeLines="50" w:before="156" w:afterLines="50" w:after="156" w:line="600" w:lineRule="exact"/>
        <w:ind w:firstLineChars="200" w:firstLine="640"/>
        <w:jc w:val="center"/>
        <w:rPr>
          <w:rFonts w:ascii="黑体" w:eastAsia="黑体" w:hAnsi="黑体"/>
          <w:sz w:val="32"/>
          <w:szCs w:val="32"/>
        </w:rPr>
      </w:pPr>
      <w:r w:rsidRPr="0059665C">
        <w:rPr>
          <w:rFonts w:ascii="黑体" w:eastAsia="黑体" w:hAnsi="黑体" w:hint="eastAsia"/>
          <w:sz w:val="32"/>
          <w:szCs w:val="32"/>
        </w:rPr>
        <w:t>第二章 组织领导</w:t>
      </w:r>
    </w:p>
    <w:p w14:paraId="5DCD3B76" w14:textId="07763B36"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第二条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设立管理学院本科生导师制工作领导小组（简称“工作领导小组”），全面负责本科生导师制的制度建设、导师遴选、</w:t>
      </w:r>
      <w:proofErr w:type="gramStart"/>
      <w:r w:rsidRPr="0059665C">
        <w:rPr>
          <w:rFonts w:ascii="仿宋_GB2312" w:eastAsia="仿宋_GB2312" w:hAnsi="楷体" w:hint="eastAsia"/>
          <w:sz w:val="32"/>
          <w:szCs w:val="32"/>
        </w:rPr>
        <w:t>师生双</w:t>
      </w:r>
      <w:proofErr w:type="gramEnd"/>
      <w:r w:rsidRPr="0059665C">
        <w:rPr>
          <w:rFonts w:ascii="仿宋_GB2312" w:eastAsia="仿宋_GB2312" w:hAnsi="楷体" w:hint="eastAsia"/>
          <w:sz w:val="32"/>
          <w:szCs w:val="32"/>
        </w:rPr>
        <w:t xml:space="preserve">选和管理考核工作，协调解决导学过程中的重大问题。 </w:t>
      </w:r>
    </w:p>
    <w:p w14:paraId="256F0053" w14:textId="6AD8BB50"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第三条</w:t>
      </w:r>
      <w:r w:rsidRPr="0059665C">
        <w:rPr>
          <w:rFonts w:ascii="仿宋_GB2312" w:eastAsia="仿宋_GB2312" w:hAnsi="楷体" w:hint="eastAsia"/>
          <w:sz w:val="32"/>
          <w:szCs w:val="32"/>
        </w:rPr>
        <w:t xml:space="preserve"> </w:t>
      </w:r>
      <w:r w:rsidR="0060326E">
        <w:rPr>
          <w:rFonts w:ascii="仿宋_GB2312" w:eastAsia="仿宋_GB2312" w:hAnsi="楷体"/>
          <w:sz w:val="32"/>
          <w:szCs w:val="32"/>
        </w:rPr>
        <w:t xml:space="preserve"> </w:t>
      </w:r>
      <w:r w:rsidRPr="0059665C">
        <w:rPr>
          <w:rFonts w:ascii="仿宋_GB2312" w:eastAsia="仿宋_GB2312" w:hAnsi="楷体" w:hint="eastAsia"/>
          <w:sz w:val="32"/>
          <w:szCs w:val="32"/>
        </w:rPr>
        <w:t xml:space="preserve">工作领导小组组长由党委书记、院长担任，副组长由主管本科教学副院长、分管本科学生工作党委副书记担任，成员包括教学系负责人、教学秘书和辅导员。指定专人担任工作秘书，负责具体事项的协调执行。 </w:t>
      </w:r>
    </w:p>
    <w:p w14:paraId="2E6C3D8E"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 xml:space="preserve"> </w:t>
      </w:r>
    </w:p>
    <w:p w14:paraId="64548174" w14:textId="77777777" w:rsidR="0059665C" w:rsidRPr="0059665C" w:rsidRDefault="0059665C" w:rsidP="00AE335F">
      <w:pPr>
        <w:spacing w:beforeLines="50" w:before="156" w:afterLines="50" w:after="156" w:line="600" w:lineRule="exact"/>
        <w:ind w:firstLineChars="200" w:firstLine="640"/>
        <w:jc w:val="center"/>
        <w:rPr>
          <w:rFonts w:ascii="黑体" w:eastAsia="黑体" w:hAnsi="黑体"/>
          <w:sz w:val="32"/>
          <w:szCs w:val="32"/>
        </w:rPr>
      </w:pPr>
      <w:r w:rsidRPr="0059665C">
        <w:rPr>
          <w:rFonts w:ascii="黑体" w:eastAsia="黑体" w:hAnsi="黑体" w:hint="eastAsia"/>
          <w:sz w:val="32"/>
          <w:szCs w:val="32"/>
        </w:rPr>
        <w:lastRenderedPageBreak/>
        <w:t>第三章 导师的任职资格与工作职责</w:t>
      </w:r>
    </w:p>
    <w:p w14:paraId="18F71BE8" w14:textId="49D2670B"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第四条</w:t>
      </w:r>
      <w:r>
        <w:rPr>
          <w:rFonts w:ascii="仿宋_GB2312" w:eastAsia="仿宋_GB2312" w:hAnsi="黑体" w:hint="eastAsia"/>
          <w:b/>
          <w:bCs/>
          <w:sz w:val="32"/>
          <w:szCs w:val="32"/>
        </w:rPr>
        <w:t xml:space="preserve"> </w:t>
      </w:r>
      <w:r w:rsidRPr="0059665C">
        <w:rPr>
          <w:rFonts w:ascii="仿宋_GB2312" w:eastAsia="仿宋_GB2312" w:hAnsi="楷体" w:hint="eastAsia"/>
          <w:sz w:val="32"/>
          <w:szCs w:val="32"/>
        </w:rPr>
        <w:t xml:space="preserve"> 任职资格</w:t>
      </w:r>
    </w:p>
    <w:p w14:paraId="5AF641CF" w14:textId="77777777" w:rsidR="0059665C" w:rsidRPr="0059665C" w:rsidRDefault="0059665C" w:rsidP="0060326E">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1.学院承担教学、科研工作的在职专任教师（含青年研究员）。</w:t>
      </w:r>
    </w:p>
    <w:p w14:paraId="34479AAF" w14:textId="77777777" w:rsidR="0059665C" w:rsidRPr="0059665C" w:rsidRDefault="0059665C" w:rsidP="0060326E">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2.全面贯彻党的教育方针，思想政治素质好，为人师表，具有良好的师德师风，教学、科研水平较好。</w:t>
      </w:r>
    </w:p>
    <w:p w14:paraId="3A060869" w14:textId="77777777" w:rsidR="0059665C" w:rsidRPr="0059665C" w:rsidRDefault="0059665C" w:rsidP="0060326E">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3.工作责任心强，严于律己，身心健康，关心关爱学生，愿意投入足够的时间和精力。</w:t>
      </w:r>
    </w:p>
    <w:p w14:paraId="147D8002" w14:textId="77777777" w:rsidR="0059665C" w:rsidRPr="0059665C" w:rsidRDefault="0059665C" w:rsidP="0060326E">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4.了解高等教育政策法规和学生管理规章制度，掌握学生成长成才规律，熟悉专业人才培养方案。</w:t>
      </w:r>
    </w:p>
    <w:p w14:paraId="2DA49ABA" w14:textId="77777777" w:rsidR="0059665C" w:rsidRPr="0059665C" w:rsidRDefault="0059665C" w:rsidP="0060326E">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5.未存在师德师风问题、论文抽检不合格或发生教学事故、教学年度考核不合格等情况。</w:t>
      </w:r>
    </w:p>
    <w:p w14:paraId="1ED0AEC9" w14:textId="77777777"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第五条</w:t>
      </w:r>
      <w:r w:rsidRPr="0059665C">
        <w:rPr>
          <w:rFonts w:ascii="仿宋_GB2312" w:eastAsia="仿宋_GB2312" w:hAnsi="楷体" w:hint="eastAsia"/>
          <w:sz w:val="32"/>
          <w:szCs w:val="32"/>
        </w:rPr>
        <w:t xml:space="preserve">  工作职责</w:t>
      </w:r>
    </w:p>
    <w:p w14:paraId="46CE06FF"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1.做好思想引领。引导、帮助学生树立正确的人生观、价值观、世界观。及时了解学生思想动态，开展关心帮扶工作，增进学生成才奋斗意识和</w:t>
      </w:r>
      <w:proofErr w:type="gramStart"/>
      <w:r w:rsidRPr="0059665C">
        <w:rPr>
          <w:rFonts w:ascii="仿宋_GB2312" w:eastAsia="仿宋_GB2312" w:hAnsi="楷体" w:hint="eastAsia"/>
          <w:sz w:val="32"/>
          <w:szCs w:val="32"/>
        </w:rPr>
        <w:t>爱国荣</w:t>
      </w:r>
      <w:proofErr w:type="gramEnd"/>
      <w:r w:rsidRPr="0059665C">
        <w:rPr>
          <w:rFonts w:ascii="仿宋_GB2312" w:eastAsia="仿宋_GB2312" w:hAnsi="楷体" w:hint="eastAsia"/>
          <w:sz w:val="32"/>
          <w:szCs w:val="32"/>
        </w:rPr>
        <w:t xml:space="preserve">校教育。 </w:t>
      </w:r>
    </w:p>
    <w:p w14:paraId="68EF4465"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2.指导专业学习。帮助学生了解学院专业设置、专业培养目标、培养方案、课程结构和发展动态，帮助学生制定个性化的课程选修和研读计划，引导学生端正学习态度，指导学习方法，明确专业发展方向。</w:t>
      </w:r>
    </w:p>
    <w:p w14:paraId="3E1FB5C7"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 xml:space="preserve">3.指导科研实践。指导学生参与学科竞赛、科研项目、论文撰写和社会实践，培养学生的科研兴趣和综合能力。有条件的导师可适当安排学生参与科研项目的研究工作。 </w:t>
      </w:r>
    </w:p>
    <w:p w14:paraId="618D5A06"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lastRenderedPageBreak/>
        <w:t>4.指导职业规划。指导学生做好深造准备和职业规划，引导学生熟悉</w:t>
      </w:r>
      <w:proofErr w:type="gramStart"/>
      <w:r w:rsidRPr="0059665C">
        <w:rPr>
          <w:rFonts w:ascii="仿宋_GB2312" w:eastAsia="仿宋_GB2312" w:hAnsi="楷体" w:hint="eastAsia"/>
          <w:sz w:val="32"/>
          <w:szCs w:val="32"/>
        </w:rPr>
        <w:t>了解推免政策</w:t>
      </w:r>
      <w:proofErr w:type="gramEnd"/>
      <w:r w:rsidRPr="0059665C">
        <w:rPr>
          <w:rFonts w:ascii="仿宋_GB2312" w:eastAsia="仿宋_GB2312" w:hAnsi="楷体" w:hint="eastAsia"/>
          <w:sz w:val="32"/>
          <w:szCs w:val="32"/>
        </w:rPr>
        <w:t>，指导学生合理报考国内高校研究生或申请国境外学校。在学生深造、求职过程中提供力所能及的指导和帮助。</w:t>
      </w:r>
    </w:p>
    <w:p w14:paraId="15ABDC74" w14:textId="77777777" w:rsidR="0059665C" w:rsidRPr="0059665C" w:rsidRDefault="0059665C" w:rsidP="00AE335F">
      <w:pPr>
        <w:spacing w:beforeLines="50" w:before="156" w:afterLines="50" w:after="156" w:line="600" w:lineRule="exact"/>
        <w:ind w:firstLineChars="200" w:firstLine="640"/>
        <w:jc w:val="center"/>
        <w:rPr>
          <w:rFonts w:ascii="黑体" w:eastAsia="黑体" w:hAnsi="黑体"/>
          <w:sz w:val="32"/>
          <w:szCs w:val="32"/>
        </w:rPr>
      </w:pPr>
      <w:r w:rsidRPr="0059665C">
        <w:rPr>
          <w:rFonts w:ascii="黑体" w:eastAsia="黑体" w:hAnsi="黑体" w:hint="eastAsia"/>
          <w:sz w:val="32"/>
          <w:szCs w:val="32"/>
        </w:rPr>
        <w:t>第四章 导师的选聘与配备</w:t>
      </w:r>
    </w:p>
    <w:p w14:paraId="7D35098E" w14:textId="33376FFA"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第六条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导师实行聘任制，鼓励符合任职资格的专任教师（含青年研究员）自愿报名。导师报名工作由教学</w:t>
      </w:r>
      <w:proofErr w:type="gramStart"/>
      <w:r w:rsidRPr="0059665C">
        <w:rPr>
          <w:rFonts w:ascii="仿宋_GB2312" w:eastAsia="仿宋_GB2312" w:hAnsi="楷体" w:hint="eastAsia"/>
          <w:sz w:val="32"/>
          <w:szCs w:val="32"/>
        </w:rPr>
        <w:t>系负责</w:t>
      </w:r>
      <w:proofErr w:type="gramEnd"/>
      <w:r w:rsidRPr="0059665C">
        <w:rPr>
          <w:rFonts w:ascii="仿宋_GB2312" w:eastAsia="仿宋_GB2312" w:hAnsi="楷体" w:hint="eastAsia"/>
          <w:sz w:val="32"/>
          <w:szCs w:val="32"/>
        </w:rPr>
        <w:t>组织。最终导师名单由工作领导小组遴选确定。</w:t>
      </w:r>
    </w:p>
    <w:p w14:paraId="76BC8E5C" w14:textId="70CF9738"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第七条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 xml:space="preserve">导师配备由师生双向选择确定导学关系。每年10月初面向新生公布导师名单，引导新生了解导师情况。一个月内完成师生互选工作。师生互选工作流程另行制定。 </w:t>
      </w:r>
    </w:p>
    <w:p w14:paraId="3AAE5057" w14:textId="66E93188"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第八条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 xml:space="preserve">原则上每位导师每个年级最多指导5名本科生。每年导师指导新生数量上限可根据当年度师生比灵活调整。 </w:t>
      </w:r>
    </w:p>
    <w:p w14:paraId="4C4CE941" w14:textId="6FFA6AF0"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第九条</w:t>
      </w:r>
      <w:r>
        <w:rPr>
          <w:rFonts w:ascii="仿宋_GB2312" w:eastAsia="仿宋_GB2312" w:hAnsi="黑体" w:hint="eastAsia"/>
          <w:b/>
          <w:bCs/>
          <w:sz w:val="32"/>
          <w:szCs w:val="32"/>
        </w:rPr>
        <w:t xml:space="preserve"> </w:t>
      </w:r>
      <w:r w:rsidRPr="0059665C">
        <w:rPr>
          <w:rFonts w:ascii="仿宋_GB2312" w:eastAsia="仿宋_GB2312" w:hAnsi="楷体" w:hint="eastAsia"/>
          <w:sz w:val="32"/>
          <w:szCs w:val="32"/>
        </w:rPr>
        <w:t xml:space="preserve"> 导师调换 </w:t>
      </w:r>
    </w:p>
    <w:p w14:paraId="3D9D3FAD" w14:textId="2ECA93DC"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统一调换：新生专业分流结束后，大二学年秋季学期开学</w:t>
      </w:r>
      <w:proofErr w:type="gramStart"/>
      <w:r w:rsidRPr="0059665C">
        <w:rPr>
          <w:rFonts w:ascii="仿宋_GB2312" w:eastAsia="仿宋_GB2312" w:hAnsi="楷体" w:hint="eastAsia"/>
          <w:sz w:val="32"/>
          <w:szCs w:val="32"/>
        </w:rPr>
        <w:t>初统一</w:t>
      </w:r>
      <w:proofErr w:type="gramEnd"/>
      <w:r w:rsidRPr="0059665C">
        <w:rPr>
          <w:rFonts w:ascii="仿宋_GB2312" w:eastAsia="仿宋_GB2312" w:hAnsi="楷体" w:hint="eastAsia"/>
          <w:sz w:val="32"/>
          <w:szCs w:val="32"/>
        </w:rPr>
        <w:t>开展一次导师调换工作。有需要的学生，提交经原导师和</w:t>
      </w:r>
      <w:proofErr w:type="gramStart"/>
      <w:r w:rsidRPr="0059665C">
        <w:rPr>
          <w:rFonts w:ascii="仿宋_GB2312" w:eastAsia="仿宋_GB2312" w:hAnsi="楷体" w:hint="eastAsia"/>
          <w:sz w:val="32"/>
          <w:szCs w:val="32"/>
        </w:rPr>
        <w:t>拟选</w:t>
      </w:r>
      <w:proofErr w:type="gramEnd"/>
      <w:r w:rsidRPr="0059665C">
        <w:rPr>
          <w:rFonts w:ascii="仿宋_GB2312" w:eastAsia="仿宋_GB2312" w:hAnsi="楷体" w:hint="eastAsia"/>
          <w:sz w:val="32"/>
          <w:szCs w:val="32"/>
        </w:rPr>
        <w:t>导师签字同意的书面申请（模版详见附件</w:t>
      </w:r>
      <w:r w:rsidR="00E83A24">
        <w:rPr>
          <w:rFonts w:ascii="仿宋_GB2312" w:eastAsia="仿宋_GB2312" w:hAnsi="楷体" w:hint="eastAsia"/>
          <w:sz w:val="32"/>
          <w:szCs w:val="32"/>
        </w:rPr>
        <w:t>1</w:t>
      </w:r>
      <w:r w:rsidRPr="0059665C">
        <w:rPr>
          <w:rFonts w:ascii="仿宋_GB2312" w:eastAsia="仿宋_GB2312" w:hAnsi="楷体" w:hint="eastAsia"/>
          <w:sz w:val="32"/>
          <w:szCs w:val="32"/>
        </w:rPr>
        <w:t xml:space="preserve">），可以调换导师。调换后导师指导人数上限原则上应符合要求。 </w:t>
      </w:r>
    </w:p>
    <w:p w14:paraId="54A09A40"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 xml:space="preserve">导师调换后毕业离校前，无特殊情况不再允许更换导师。鼓励导师指导所带学生的科研项目和毕业论文。 </w:t>
      </w:r>
    </w:p>
    <w:p w14:paraId="304A7140"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 xml:space="preserve">特殊调换：出现师德师风问题等特殊情形时，经工作领导小组研究后，结合实际情况，可为学生调换导师。 </w:t>
      </w:r>
    </w:p>
    <w:p w14:paraId="32E78296" w14:textId="1B1E27B8"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lastRenderedPageBreak/>
        <w:t>第十条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 xml:space="preserve">学院在安排“三走进”教师，学生在选择科研项目指导教师、毕业论文指导教师时，鼓励优先选择本科生导师。 </w:t>
      </w:r>
    </w:p>
    <w:p w14:paraId="76898244" w14:textId="77777777" w:rsidR="0059665C" w:rsidRPr="0059665C" w:rsidRDefault="0059665C" w:rsidP="00AE335F">
      <w:pPr>
        <w:spacing w:beforeLines="50" w:before="156" w:afterLines="50" w:after="156" w:line="600" w:lineRule="exact"/>
        <w:ind w:firstLineChars="200" w:firstLine="640"/>
        <w:jc w:val="center"/>
        <w:rPr>
          <w:rFonts w:ascii="黑体" w:eastAsia="黑体" w:hAnsi="黑体"/>
          <w:sz w:val="32"/>
          <w:szCs w:val="32"/>
        </w:rPr>
      </w:pPr>
      <w:r w:rsidRPr="0059665C">
        <w:rPr>
          <w:rFonts w:ascii="黑体" w:eastAsia="黑体" w:hAnsi="黑体" w:hint="eastAsia"/>
          <w:sz w:val="32"/>
          <w:szCs w:val="32"/>
        </w:rPr>
        <w:t>第五章 过程管理</w:t>
      </w:r>
    </w:p>
    <w:p w14:paraId="14575960" w14:textId="6EE6743D"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第十一条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 xml:space="preserve">导师指导要求 </w:t>
      </w:r>
    </w:p>
    <w:p w14:paraId="760C764A" w14:textId="2C972E59"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1.导师应定期对学生进行指导。学期内每个月指导不少于1次或指导总数不少于4次，每次指导不少于半个小时。指导形式不限，鼓励以面谈的形式开展。如为研究生导师，鼓励安排指导的本科生参加研究生组会等活动。指导过程由学生负责做好记录，每年统一在线填报师生交流情况</w:t>
      </w:r>
      <w:r w:rsidR="00606109">
        <w:rPr>
          <w:rStyle w:val="af2"/>
          <w:rFonts w:ascii="仿宋_GB2312" w:eastAsia="仿宋_GB2312" w:hAnsi="楷体"/>
          <w:sz w:val="32"/>
          <w:szCs w:val="32"/>
        </w:rPr>
        <w:footnoteReference w:id="1"/>
      </w:r>
      <w:r w:rsidRPr="0059665C">
        <w:rPr>
          <w:rFonts w:ascii="仿宋_GB2312" w:eastAsia="仿宋_GB2312" w:hAnsi="楷体" w:hint="eastAsia"/>
          <w:sz w:val="32"/>
          <w:szCs w:val="32"/>
        </w:rPr>
        <w:t>（填报内容参见附件</w:t>
      </w:r>
      <w:r w:rsidR="00E83A24">
        <w:rPr>
          <w:rFonts w:ascii="仿宋_GB2312" w:eastAsia="仿宋_GB2312" w:hAnsi="楷体" w:hint="eastAsia"/>
          <w:sz w:val="32"/>
          <w:szCs w:val="32"/>
        </w:rPr>
        <w:t>2</w:t>
      </w:r>
      <w:bookmarkStart w:id="0" w:name="_GoBack"/>
      <w:bookmarkEnd w:id="0"/>
      <w:r w:rsidRPr="0059665C">
        <w:rPr>
          <w:rFonts w:ascii="仿宋_GB2312" w:eastAsia="仿宋_GB2312" w:hAnsi="楷体" w:hint="eastAsia"/>
          <w:sz w:val="32"/>
          <w:szCs w:val="32"/>
        </w:rPr>
        <w:t xml:space="preserve">）。 </w:t>
      </w:r>
    </w:p>
    <w:p w14:paraId="5722DA7C"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 xml:space="preserve">2.无特殊情况，导师个人不得随意中止导师工作，应指导学生至毕业。外出超过半年以上、无法指导学生的导师，应委托其他老师代为指导。 </w:t>
      </w:r>
    </w:p>
    <w:p w14:paraId="6F24AC92" w14:textId="7B6FDC53"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第十二条</w:t>
      </w:r>
      <w:r>
        <w:rPr>
          <w:rFonts w:ascii="仿宋_GB2312" w:eastAsia="仿宋_GB2312" w:hAnsi="黑体" w:hint="eastAsia"/>
          <w:b/>
          <w:bCs/>
          <w:sz w:val="32"/>
          <w:szCs w:val="32"/>
        </w:rPr>
        <w:t xml:space="preserve"> </w:t>
      </w:r>
      <w:r w:rsidRPr="0059665C">
        <w:rPr>
          <w:rFonts w:ascii="仿宋_GB2312" w:eastAsia="仿宋_GB2312" w:hAnsi="楷体" w:hint="eastAsia"/>
          <w:sz w:val="32"/>
          <w:szCs w:val="32"/>
        </w:rPr>
        <w:t xml:space="preserve"> 学生接受指导要求</w:t>
      </w:r>
    </w:p>
    <w:p w14:paraId="6CFD61F6"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1.主动联系导师。学生要尊重导师，主动联系并寻求导师的指导与帮助。</w:t>
      </w:r>
    </w:p>
    <w:p w14:paraId="4FA3FD32"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2.做好学业规划。结合导师指导意见和自身实际做好学期、学年和大学规划，按照课程进度和规划制定每月学习计划。</w:t>
      </w:r>
    </w:p>
    <w:p w14:paraId="6135577B"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3.积极参加活动。除导师面对面指导外，学生要积极主</w:t>
      </w:r>
      <w:r w:rsidRPr="0059665C">
        <w:rPr>
          <w:rFonts w:ascii="仿宋_GB2312" w:eastAsia="仿宋_GB2312" w:hAnsi="楷体" w:hint="eastAsia"/>
          <w:sz w:val="32"/>
          <w:szCs w:val="32"/>
        </w:rPr>
        <w:lastRenderedPageBreak/>
        <w:t>动参加导师组织的各项活动，完成各项任务，勤学、多思、善问，培养自主学习和实践创新能力。</w:t>
      </w:r>
    </w:p>
    <w:p w14:paraId="5669EE3C"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4.做好学业记录。结合导师指导、辅导和交流情况，自觉做好个人学习成长记录和阶段性总结。</w:t>
      </w:r>
    </w:p>
    <w:p w14:paraId="38E56ADC"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5.无特殊情况，学生个人不得随意中止导学关系，不得消极对待指导工作。情节恶劣的由导师提出，可取消受指导资格，并给予相应处理。</w:t>
      </w:r>
    </w:p>
    <w:p w14:paraId="67122A36" w14:textId="77777777" w:rsidR="0059665C" w:rsidRPr="00AE335F" w:rsidRDefault="0059665C" w:rsidP="00AE335F">
      <w:pPr>
        <w:spacing w:beforeLines="50" w:before="156" w:afterLines="50" w:after="156" w:line="600" w:lineRule="exact"/>
        <w:ind w:firstLineChars="200" w:firstLine="640"/>
        <w:jc w:val="center"/>
        <w:rPr>
          <w:rFonts w:ascii="黑体" w:eastAsia="黑体" w:hAnsi="黑体"/>
          <w:sz w:val="32"/>
          <w:szCs w:val="32"/>
        </w:rPr>
      </w:pPr>
      <w:r w:rsidRPr="00AE335F">
        <w:rPr>
          <w:rFonts w:ascii="黑体" w:eastAsia="黑体" w:hAnsi="黑体" w:hint="eastAsia"/>
          <w:sz w:val="32"/>
          <w:szCs w:val="32"/>
        </w:rPr>
        <w:t>第六章 工作考核</w:t>
      </w:r>
    </w:p>
    <w:p w14:paraId="3EEA46DD" w14:textId="1A06436B"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第十三条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 xml:space="preserve">以学期为单位开展导师考核工作。考核内容主要为导师工作职责履职情况。依据每个学期末学生填报数据信息，工作秘书负责汇总考核材料并经工作领导小组审定后，确定考核等级（优秀、合格、不合格）。    </w:t>
      </w:r>
    </w:p>
    <w:p w14:paraId="3CAD5FAE" w14:textId="7D553210"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第十四条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 xml:space="preserve">考核标准 </w:t>
      </w:r>
    </w:p>
    <w:p w14:paraId="623C766B"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 xml:space="preserve">优  秀：做到学期内每个月指导2次及以上或者学期内指导次数8次及以上；主动与学生联系，建立有效指导交流渠道；指导形式多样且效果明显。 </w:t>
      </w:r>
    </w:p>
    <w:p w14:paraId="4497C967"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合  格：做到学期内每个月指导1次或者学期内指导次数达4次；指导渠道通畅且效果良好。</w:t>
      </w:r>
    </w:p>
    <w:p w14:paraId="0E1648CA"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 xml:space="preserve">不合格：学期内指导次数少于4次；未建立与学生的有效沟通机制。 </w:t>
      </w:r>
    </w:p>
    <w:p w14:paraId="07F33518" w14:textId="486E99FB"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第十五条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考核待遇</w:t>
      </w:r>
    </w:p>
    <w:p w14:paraId="184886AE"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每位导师每年指导1名学生按4学时计算（一个学期按 2</w:t>
      </w:r>
      <w:r w:rsidRPr="0059665C">
        <w:rPr>
          <w:rFonts w:ascii="仿宋_GB2312" w:eastAsia="仿宋_GB2312" w:hAnsi="楷体" w:hint="eastAsia"/>
          <w:sz w:val="32"/>
          <w:szCs w:val="32"/>
        </w:rPr>
        <w:lastRenderedPageBreak/>
        <w:t xml:space="preserve">学时计算），视考核结果发放一定量的社会服务工作绩效。考核优秀的，按照合格的1.5倍计算绩效。考核不合格的不计算绩效。绩效当量标准具体以当年度学院社会服务绩效分配方案为准。 </w:t>
      </w:r>
    </w:p>
    <w:p w14:paraId="31637417" w14:textId="77777777" w:rsidR="0059665C" w:rsidRPr="0059665C" w:rsidRDefault="0059665C" w:rsidP="0059665C">
      <w:pPr>
        <w:spacing w:line="600" w:lineRule="exact"/>
        <w:ind w:firstLineChars="200" w:firstLine="640"/>
        <w:rPr>
          <w:rFonts w:ascii="仿宋_GB2312" w:eastAsia="仿宋_GB2312" w:hAnsi="楷体"/>
          <w:sz w:val="32"/>
          <w:szCs w:val="32"/>
        </w:rPr>
      </w:pPr>
      <w:r w:rsidRPr="0059665C">
        <w:rPr>
          <w:rFonts w:ascii="仿宋_GB2312" w:eastAsia="仿宋_GB2312" w:hAnsi="楷体" w:hint="eastAsia"/>
          <w:sz w:val="32"/>
          <w:szCs w:val="32"/>
        </w:rPr>
        <w:t>担任本科生导师情况，纳入教师年度工作考核、职称职级评聘工作体系。本科生导师工作表现优秀者，在人才称号申报、评奖评优等工作中优先推荐。</w:t>
      </w:r>
    </w:p>
    <w:p w14:paraId="172DCBF0" w14:textId="44D6EB56" w:rsidR="0059665C" w:rsidRPr="0059665C" w:rsidRDefault="0059665C" w:rsidP="00AE335F">
      <w:pPr>
        <w:spacing w:beforeLines="50" w:before="156" w:afterLines="50" w:after="156" w:line="600" w:lineRule="exact"/>
        <w:ind w:firstLineChars="200" w:firstLine="640"/>
        <w:jc w:val="center"/>
        <w:rPr>
          <w:rFonts w:ascii="黑体" w:eastAsia="黑体" w:hAnsi="黑体"/>
          <w:sz w:val="32"/>
          <w:szCs w:val="32"/>
        </w:rPr>
      </w:pPr>
      <w:r w:rsidRPr="0059665C">
        <w:rPr>
          <w:rFonts w:ascii="仿宋_GB2312" w:eastAsia="仿宋_GB2312" w:hAnsi="楷体" w:hint="eastAsia"/>
          <w:sz w:val="32"/>
          <w:szCs w:val="32"/>
        </w:rPr>
        <w:t xml:space="preserve"> </w:t>
      </w:r>
      <w:r w:rsidRPr="0059665C">
        <w:rPr>
          <w:rFonts w:ascii="黑体" w:eastAsia="黑体" w:hAnsi="黑体" w:hint="eastAsia"/>
          <w:sz w:val="32"/>
          <w:szCs w:val="32"/>
        </w:rPr>
        <w:t>第七章 附则</w:t>
      </w:r>
    </w:p>
    <w:p w14:paraId="52F5816A" w14:textId="4D8C107B" w:rsidR="0059665C" w:rsidRPr="0059665C"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第十六条</w:t>
      </w:r>
      <w:r w:rsidRPr="0059665C">
        <w:rPr>
          <w:rFonts w:ascii="仿宋_GB2312" w:eastAsia="仿宋_GB2312" w:hAnsi="楷体" w:hint="eastAsia"/>
          <w:sz w:val="32"/>
          <w:szCs w:val="32"/>
        </w:rPr>
        <w:t xml:space="preserve"> </w:t>
      </w:r>
      <w:r w:rsidR="009875EC">
        <w:rPr>
          <w:rFonts w:ascii="仿宋_GB2312" w:eastAsia="仿宋_GB2312" w:hAnsi="楷体"/>
          <w:sz w:val="32"/>
          <w:szCs w:val="32"/>
        </w:rPr>
        <w:t xml:space="preserve"> </w:t>
      </w:r>
      <w:r w:rsidRPr="0059665C">
        <w:rPr>
          <w:rFonts w:ascii="仿宋_GB2312" w:eastAsia="仿宋_GB2312" w:hAnsi="楷体" w:hint="eastAsia"/>
          <w:sz w:val="32"/>
          <w:szCs w:val="32"/>
        </w:rPr>
        <w:t xml:space="preserve">本办法自2023级本科生开始实施。 </w:t>
      </w:r>
    </w:p>
    <w:p w14:paraId="262D5044" w14:textId="561609EC" w:rsidR="00EB4573" w:rsidRDefault="0059665C" w:rsidP="0059665C">
      <w:pPr>
        <w:spacing w:line="600" w:lineRule="exact"/>
        <w:ind w:firstLineChars="200" w:firstLine="643"/>
        <w:rPr>
          <w:rFonts w:ascii="仿宋_GB2312" w:eastAsia="仿宋_GB2312" w:hAnsi="楷体"/>
          <w:sz w:val="32"/>
          <w:szCs w:val="32"/>
        </w:rPr>
      </w:pPr>
      <w:r w:rsidRPr="009875EC">
        <w:rPr>
          <w:rFonts w:ascii="楷体_GB2312" w:eastAsia="楷体_GB2312" w:hAnsi="宋体" w:cs="宋体" w:hint="eastAsia"/>
          <w:b/>
          <w:kern w:val="0"/>
          <w:sz w:val="32"/>
          <w:szCs w:val="32"/>
        </w:rPr>
        <w:t>第十七条</w:t>
      </w:r>
      <w:r w:rsidRPr="0059665C">
        <w:rPr>
          <w:rFonts w:ascii="仿宋_GB2312" w:eastAsia="仿宋_GB2312" w:hAnsi="楷体" w:hint="eastAsia"/>
          <w:sz w:val="32"/>
          <w:szCs w:val="32"/>
        </w:rPr>
        <w:t xml:space="preserve"> </w:t>
      </w:r>
      <w:r w:rsidR="00AE335F">
        <w:rPr>
          <w:rFonts w:ascii="仿宋_GB2312" w:eastAsia="仿宋_GB2312" w:hAnsi="楷体"/>
          <w:sz w:val="32"/>
          <w:szCs w:val="32"/>
        </w:rPr>
        <w:t xml:space="preserve"> </w:t>
      </w:r>
      <w:r w:rsidRPr="0059665C">
        <w:rPr>
          <w:rFonts w:ascii="仿宋_GB2312" w:eastAsia="仿宋_GB2312" w:hAnsi="楷体" w:hint="eastAsia"/>
          <w:sz w:val="32"/>
          <w:szCs w:val="32"/>
        </w:rPr>
        <w:t>本办法由兰州大学管理学院负责解释。</w:t>
      </w:r>
    </w:p>
    <w:p w14:paraId="2CD543D3" w14:textId="77777777" w:rsidR="00606109" w:rsidRDefault="00606109" w:rsidP="0059665C">
      <w:pPr>
        <w:spacing w:line="600" w:lineRule="exact"/>
        <w:ind w:firstLineChars="200" w:firstLine="640"/>
        <w:rPr>
          <w:rFonts w:ascii="仿宋_GB2312" w:eastAsia="仿宋_GB2312" w:hAnsi="楷体"/>
          <w:sz w:val="32"/>
          <w:szCs w:val="32"/>
        </w:rPr>
        <w:sectPr w:rsidR="00606109" w:rsidSect="006D11F1">
          <w:footerReference w:type="default" r:id="rId9"/>
          <w:pgSz w:w="11906" w:h="16838"/>
          <w:pgMar w:top="1361" w:right="1983" w:bottom="1134" w:left="1474" w:header="851" w:footer="992" w:gutter="0"/>
          <w:pgNumType w:start="1"/>
          <w:cols w:space="425"/>
          <w:docGrid w:type="lines" w:linePitch="312"/>
        </w:sectPr>
      </w:pPr>
    </w:p>
    <w:p w14:paraId="2F4BFF59" w14:textId="2D3D8E71" w:rsidR="00606109" w:rsidRDefault="00606109" w:rsidP="00606109">
      <w:pPr>
        <w:spacing w:line="600" w:lineRule="exact"/>
        <w:rPr>
          <w:rFonts w:ascii="黑体" w:eastAsia="黑体" w:hAnsi="黑体"/>
          <w:sz w:val="32"/>
          <w:szCs w:val="32"/>
        </w:rPr>
      </w:pPr>
      <w:r w:rsidRPr="00606109">
        <w:rPr>
          <w:rFonts w:ascii="黑体" w:eastAsia="黑体" w:hAnsi="黑体" w:hint="eastAsia"/>
          <w:sz w:val="32"/>
          <w:szCs w:val="32"/>
        </w:rPr>
        <w:lastRenderedPageBreak/>
        <w:t>附件</w:t>
      </w:r>
      <w:r w:rsidR="00F73DFB">
        <w:rPr>
          <w:rFonts w:ascii="黑体" w:eastAsia="黑体" w:hAnsi="黑体"/>
          <w:sz w:val="32"/>
          <w:szCs w:val="32"/>
        </w:rPr>
        <w:t>1</w:t>
      </w:r>
      <w:r w:rsidRPr="00606109">
        <w:rPr>
          <w:rFonts w:ascii="黑体" w:eastAsia="黑体" w:hAnsi="黑体" w:hint="eastAsia"/>
          <w:sz w:val="32"/>
          <w:szCs w:val="32"/>
        </w:rPr>
        <w:t>：</w:t>
      </w:r>
    </w:p>
    <w:p w14:paraId="602900CF" w14:textId="1A68CA99" w:rsidR="00606109" w:rsidRPr="00606109" w:rsidRDefault="00606109" w:rsidP="00606109">
      <w:pPr>
        <w:spacing w:after="101" w:line="259" w:lineRule="auto"/>
        <w:ind w:right="-56"/>
        <w:jc w:val="center"/>
        <w:rPr>
          <w:rFonts w:ascii="方正小标宋简体" w:eastAsia="方正小标宋简体"/>
          <w:bCs/>
          <w:sz w:val="44"/>
          <w:szCs w:val="44"/>
        </w:rPr>
      </w:pPr>
      <w:r w:rsidRPr="00606109">
        <w:rPr>
          <w:rFonts w:ascii="方正小标宋简体" w:eastAsia="方正小标宋简体" w:hint="eastAsia"/>
          <w:bCs/>
          <w:sz w:val="44"/>
          <w:szCs w:val="44"/>
        </w:rPr>
        <w:t>管理学院本科生导师调换申请表</w:t>
      </w:r>
    </w:p>
    <w:tbl>
      <w:tblPr>
        <w:tblStyle w:val="TableGrid"/>
        <w:tblW w:w="8524" w:type="dxa"/>
        <w:tblInd w:w="-108" w:type="dxa"/>
        <w:tblCellMar>
          <w:top w:w="39" w:type="dxa"/>
          <w:left w:w="108" w:type="dxa"/>
        </w:tblCellMar>
        <w:tblLook w:val="04A0" w:firstRow="1" w:lastRow="0" w:firstColumn="1" w:lastColumn="0" w:noHBand="0" w:noVBand="1"/>
      </w:tblPr>
      <w:tblGrid>
        <w:gridCol w:w="2093"/>
        <w:gridCol w:w="2167"/>
        <w:gridCol w:w="1661"/>
        <w:gridCol w:w="2603"/>
      </w:tblGrid>
      <w:tr w:rsidR="00606109" w:rsidRPr="00C145D5" w14:paraId="3D54ADE9" w14:textId="77777777" w:rsidTr="00AE32F5">
        <w:trPr>
          <w:trHeight w:val="742"/>
        </w:trPr>
        <w:tc>
          <w:tcPr>
            <w:tcW w:w="2093" w:type="dxa"/>
            <w:tcBorders>
              <w:top w:val="single" w:sz="4" w:space="0" w:color="000000"/>
              <w:left w:val="single" w:sz="4" w:space="0" w:color="000000"/>
              <w:bottom w:val="single" w:sz="4" w:space="0" w:color="000000"/>
              <w:right w:val="single" w:sz="4" w:space="0" w:color="000000"/>
            </w:tcBorders>
            <w:vAlign w:val="center"/>
          </w:tcPr>
          <w:p w14:paraId="2010F2BF" w14:textId="77777777" w:rsidR="00606109" w:rsidRPr="00C145D5" w:rsidRDefault="00606109" w:rsidP="00AE32F5">
            <w:pPr>
              <w:spacing w:line="259" w:lineRule="auto"/>
              <w:ind w:right="109"/>
              <w:jc w:val="center"/>
            </w:pPr>
            <w:r w:rsidRPr="00C145D5">
              <w:rPr>
                <w:sz w:val="24"/>
              </w:rPr>
              <w:t>学生姓名</w:t>
            </w:r>
            <w:r w:rsidRPr="00C145D5">
              <w:rPr>
                <w:sz w:val="24"/>
              </w:rPr>
              <w:t xml:space="preserve"> </w:t>
            </w:r>
          </w:p>
        </w:tc>
        <w:tc>
          <w:tcPr>
            <w:tcW w:w="2167" w:type="dxa"/>
            <w:tcBorders>
              <w:top w:val="single" w:sz="4" w:space="0" w:color="000000"/>
              <w:left w:val="single" w:sz="4" w:space="0" w:color="000000"/>
              <w:bottom w:val="single" w:sz="4" w:space="0" w:color="000000"/>
              <w:right w:val="single" w:sz="4" w:space="0" w:color="000000"/>
            </w:tcBorders>
            <w:vAlign w:val="center"/>
          </w:tcPr>
          <w:p w14:paraId="453D524B" w14:textId="77777777" w:rsidR="00606109" w:rsidRPr="00C145D5" w:rsidRDefault="00606109" w:rsidP="00AE32F5">
            <w:pPr>
              <w:spacing w:line="259" w:lineRule="auto"/>
              <w:ind w:left="9"/>
              <w:jc w:val="center"/>
            </w:pPr>
            <w:r w:rsidRPr="00C145D5">
              <w:rPr>
                <w:sz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14:paraId="5C8AD6F8" w14:textId="77777777" w:rsidR="00606109" w:rsidRPr="00C145D5" w:rsidRDefault="00606109" w:rsidP="00AE32F5">
            <w:pPr>
              <w:spacing w:line="259" w:lineRule="auto"/>
              <w:ind w:left="243"/>
            </w:pPr>
            <w:r w:rsidRPr="00C145D5">
              <w:rPr>
                <w:sz w:val="24"/>
              </w:rPr>
              <w:t>年级专业</w:t>
            </w:r>
            <w:r w:rsidRPr="00C145D5">
              <w:rPr>
                <w:sz w:val="24"/>
              </w:rPr>
              <w:t xml:space="preserve"> </w:t>
            </w:r>
          </w:p>
        </w:tc>
        <w:tc>
          <w:tcPr>
            <w:tcW w:w="2602" w:type="dxa"/>
            <w:tcBorders>
              <w:top w:val="single" w:sz="4" w:space="0" w:color="000000"/>
              <w:left w:val="single" w:sz="4" w:space="0" w:color="000000"/>
              <w:bottom w:val="single" w:sz="4" w:space="0" w:color="000000"/>
              <w:right w:val="single" w:sz="4" w:space="0" w:color="000000"/>
            </w:tcBorders>
            <w:vAlign w:val="center"/>
          </w:tcPr>
          <w:p w14:paraId="5565CC1F" w14:textId="77777777" w:rsidR="00606109" w:rsidRPr="00C145D5" w:rsidRDefault="00606109" w:rsidP="00AE32F5">
            <w:pPr>
              <w:spacing w:line="259" w:lineRule="auto"/>
              <w:ind w:left="13"/>
              <w:jc w:val="center"/>
            </w:pPr>
            <w:r w:rsidRPr="00C145D5">
              <w:rPr>
                <w:sz w:val="24"/>
              </w:rPr>
              <w:t xml:space="preserve"> </w:t>
            </w:r>
          </w:p>
        </w:tc>
      </w:tr>
      <w:tr w:rsidR="00606109" w:rsidRPr="00C145D5" w14:paraId="48863DBE" w14:textId="77777777" w:rsidTr="00AE32F5">
        <w:trPr>
          <w:trHeight w:val="850"/>
        </w:trPr>
        <w:tc>
          <w:tcPr>
            <w:tcW w:w="2093" w:type="dxa"/>
            <w:tcBorders>
              <w:top w:val="single" w:sz="4" w:space="0" w:color="000000"/>
              <w:left w:val="single" w:sz="4" w:space="0" w:color="000000"/>
              <w:bottom w:val="single" w:sz="4" w:space="0" w:color="000000"/>
              <w:right w:val="single" w:sz="4" w:space="0" w:color="000000"/>
            </w:tcBorders>
            <w:vAlign w:val="center"/>
          </w:tcPr>
          <w:p w14:paraId="74A085A7" w14:textId="77777777" w:rsidR="00606109" w:rsidRPr="00C145D5" w:rsidRDefault="00606109" w:rsidP="00AE32F5">
            <w:pPr>
              <w:spacing w:line="259" w:lineRule="auto"/>
              <w:ind w:right="109"/>
              <w:jc w:val="center"/>
            </w:pPr>
            <w:r w:rsidRPr="00C145D5">
              <w:rPr>
                <w:sz w:val="24"/>
              </w:rPr>
              <w:t>现导师姓名</w:t>
            </w:r>
            <w:r w:rsidRPr="00C145D5">
              <w:rPr>
                <w:sz w:val="24"/>
              </w:rPr>
              <w:t xml:space="preserve"> </w:t>
            </w:r>
          </w:p>
        </w:tc>
        <w:tc>
          <w:tcPr>
            <w:tcW w:w="2167" w:type="dxa"/>
            <w:tcBorders>
              <w:top w:val="single" w:sz="4" w:space="0" w:color="000000"/>
              <w:left w:val="single" w:sz="4" w:space="0" w:color="000000"/>
              <w:bottom w:val="single" w:sz="4" w:space="0" w:color="000000"/>
              <w:right w:val="single" w:sz="4" w:space="0" w:color="000000"/>
            </w:tcBorders>
            <w:vAlign w:val="center"/>
          </w:tcPr>
          <w:p w14:paraId="4D3458D8" w14:textId="77777777" w:rsidR="00606109" w:rsidRPr="00C145D5" w:rsidRDefault="00606109" w:rsidP="00AE32F5">
            <w:pPr>
              <w:spacing w:line="259" w:lineRule="auto"/>
              <w:ind w:left="9"/>
              <w:jc w:val="center"/>
            </w:pPr>
            <w:r w:rsidRPr="00C145D5">
              <w:rPr>
                <w:sz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14:paraId="6C413600" w14:textId="77777777" w:rsidR="00606109" w:rsidRPr="00C145D5" w:rsidRDefault="00606109" w:rsidP="00AE32F5">
            <w:pPr>
              <w:spacing w:line="259" w:lineRule="auto"/>
              <w:ind w:left="3"/>
            </w:pPr>
            <w:r w:rsidRPr="00C145D5">
              <w:rPr>
                <w:sz w:val="24"/>
              </w:rPr>
              <w:t>调换导师姓名</w:t>
            </w:r>
            <w:r w:rsidRPr="00C145D5">
              <w:rPr>
                <w:sz w:val="24"/>
              </w:rPr>
              <w:t xml:space="preserve"> </w:t>
            </w:r>
          </w:p>
        </w:tc>
        <w:tc>
          <w:tcPr>
            <w:tcW w:w="2602" w:type="dxa"/>
            <w:tcBorders>
              <w:top w:val="single" w:sz="4" w:space="0" w:color="000000"/>
              <w:left w:val="single" w:sz="4" w:space="0" w:color="000000"/>
              <w:bottom w:val="single" w:sz="4" w:space="0" w:color="000000"/>
              <w:right w:val="single" w:sz="4" w:space="0" w:color="000000"/>
            </w:tcBorders>
            <w:vAlign w:val="center"/>
          </w:tcPr>
          <w:p w14:paraId="1CC18E8B" w14:textId="77777777" w:rsidR="00606109" w:rsidRPr="00C145D5" w:rsidRDefault="00606109" w:rsidP="00AE32F5">
            <w:pPr>
              <w:spacing w:line="259" w:lineRule="auto"/>
              <w:ind w:left="13"/>
              <w:jc w:val="center"/>
            </w:pPr>
            <w:r w:rsidRPr="00C145D5">
              <w:rPr>
                <w:sz w:val="24"/>
              </w:rPr>
              <w:t xml:space="preserve"> </w:t>
            </w:r>
          </w:p>
        </w:tc>
      </w:tr>
      <w:tr w:rsidR="00606109" w:rsidRPr="00C145D5" w14:paraId="201B5BCE" w14:textId="77777777" w:rsidTr="00AE32F5">
        <w:trPr>
          <w:trHeight w:val="2308"/>
        </w:trPr>
        <w:tc>
          <w:tcPr>
            <w:tcW w:w="2093" w:type="dxa"/>
            <w:tcBorders>
              <w:top w:val="single" w:sz="4" w:space="0" w:color="000000"/>
              <w:left w:val="single" w:sz="4" w:space="0" w:color="000000"/>
              <w:bottom w:val="single" w:sz="4" w:space="0" w:color="000000"/>
              <w:right w:val="single" w:sz="4" w:space="0" w:color="000000"/>
            </w:tcBorders>
            <w:vAlign w:val="center"/>
          </w:tcPr>
          <w:p w14:paraId="60FB744B" w14:textId="77777777" w:rsidR="00606109" w:rsidRPr="00C145D5" w:rsidRDefault="00606109" w:rsidP="00AE32F5">
            <w:pPr>
              <w:spacing w:line="259" w:lineRule="auto"/>
              <w:ind w:right="109"/>
              <w:jc w:val="center"/>
            </w:pPr>
            <w:r w:rsidRPr="00C145D5">
              <w:rPr>
                <w:sz w:val="24"/>
              </w:rPr>
              <w:t>申请理由</w:t>
            </w:r>
            <w:r w:rsidRPr="00C145D5">
              <w:rPr>
                <w:sz w:val="24"/>
              </w:rPr>
              <w:t xml:space="preserve"> </w:t>
            </w:r>
          </w:p>
        </w:tc>
        <w:tc>
          <w:tcPr>
            <w:tcW w:w="6431" w:type="dxa"/>
            <w:gridSpan w:val="3"/>
            <w:tcBorders>
              <w:top w:val="single" w:sz="4" w:space="0" w:color="000000"/>
              <w:left w:val="single" w:sz="4" w:space="0" w:color="000000"/>
              <w:bottom w:val="single" w:sz="4" w:space="0" w:color="000000"/>
              <w:right w:val="single" w:sz="4" w:space="0" w:color="000000"/>
            </w:tcBorders>
          </w:tcPr>
          <w:p w14:paraId="29A94C05" w14:textId="77777777" w:rsidR="00606109" w:rsidRPr="00C145D5" w:rsidRDefault="00606109" w:rsidP="00AE32F5">
            <w:pPr>
              <w:spacing w:line="259" w:lineRule="auto"/>
            </w:pPr>
            <w:r w:rsidRPr="00C145D5">
              <w:rPr>
                <w:sz w:val="24"/>
              </w:rPr>
              <w:t xml:space="preserve"> </w:t>
            </w:r>
          </w:p>
          <w:p w14:paraId="5ED62F6F" w14:textId="77777777" w:rsidR="00606109" w:rsidRPr="00C145D5" w:rsidRDefault="00606109" w:rsidP="00AE32F5">
            <w:pPr>
              <w:spacing w:line="259" w:lineRule="auto"/>
            </w:pPr>
            <w:r w:rsidRPr="00C145D5">
              <w:rPr>
                <w:sz w:val="24"/>
              </w:rPr>
              <w:t xml:space="preserve"> </w:t>
            </w:r>
          </w:p>
          <w:p w14:paraId="59E6AA70" w14:textId="77777777" w:rsidR="00606109" w:rsidRPr="00C145D5" w:rsidRDefault="00606109" w:rsidP="00AE32F5">
            <w:pPr>
              <w:spacing w:line="259" w:lineRule="auto"/>
              <w:rPr>
                <w:sz w:val="24"/>
              </w:rPr>
            </w:pPr>
            <w:r w:rsidRPr="00C145D5">
              <w:rPr>
                <w:sz w:val="24"/>
              </w:rPr>
              <w:t xml:space="preserve"> </w:t>
            </w:r>
          </w:p>
          <w:p w14:paraId="012560DC" w14:textId="77777777" w:rsidR="00606109" w:rsidRPr="00C145D5" w:rsidRDefault="00606109" w:rsidP="00AE32F5">
            <w:pPr>
              <w:spacing w:line="259" w:lineRule="auto"/>
            </w:pPr>
          </w:p>
          <w:p w14:paraId="1201870E" w14:textId="77777777" w:rsidR="00606109" w:rsidRPr="00C145D5" w:rsidRDefault="00606109" w:rsidP="00AE32F5">
            <w:pPr>
              <w:spacing w:line="259" w:lineRule="auto"/>
            </w:pPr>
          </w:p>
          <w:p w14:paraId="5FA6E13A" w14:textId="77777777" w:rsidR="00606109" w:rsidRPr="00C145D5" w:rsidRDefault="00606109" w:rsidP="00AE32F5">
            <w:pPr>
              <w:spacing w:line="259" w:lineRule="auto"/>
              <w:ind w:left="3600" w:right="922" w:hangingChars="1500" w:hanging="3600"/>
            </w:pPr>
            <w:r w:rsidRPr="00C145D5">
              <w:rPr>
                <w:sz w:val="24"/>
              </w:rPr>
              <w:t xml:space="preserve">                          </w:t>
            </w:r>
            <w:r w:rsidRPr="00C145D5">
              <w:rPr>
                <w:sz w:val="24"/>
              </w:rPr>
              <w:t>本人签字：</w:t>
            </w:r>
            <w:r w:rsidRPr="00C145D5">
              <w:rPr>
                <w:sz w:val="24"/>
              </w:rPr>
              <w:t xml:space="preserve">                               </w:t>
            </w:r>
            <w:r w:rsidRPr="00C145D5">
              <w:rPr>
                <w:sz w:val="24"/>
              </w:rPr>
              <w:t>年</w:t>
            </w:r>
            <w:r w:rsidRPr="00C145D5">
              <w:rPr>
                <w:sz w:val="24"/>
              </w:rPr>
              <w:t xml:space="preserve">    </w:t>
            </w:r>
            <w:r w:rsidRPr="00C145D5">
              <w:rPr>
                <w:sz w:val="24"/>
              </w:rPr>
              <w:t>月</w:t>
            </w:r>
            <w:r w:rsidRPr="00C145D5">
              <w:rPr>
                <w:sz w:val="24"/>
              </w:rPr>
              <w:t xml:space="preserve">   </w:t>
            </w:r>
            <w:r w:rsidRPr="00C145D5">
              <w:rPr>
                <w:sz w:val="24"/>
              </w:rPr>
              <w:t>日</w:t>
            </w:r>
            <w:r w:rsidRPr="00C145D5">
              <w:rPr>
                <w:sz w:val="24"/>
              </w:rPr>
              <w:t xml:space="preserve"> </w:t>
            </w:r>
          </w:p>
        </w:tc>
      </w:tr>
      <w:tr w:rsidR="00606109" w:rsidRPr="00C145D5" w14:paraId="4B2FC876" w14:textId="77777777" w:rsidTr="00AE32F5">
        <w:trPr>
          <w:trHeight w:val="1934"/>
        </w:trPr>
        <w:tc>
          <w:tcPr>
            <w:tcW w:w="2093" w:type="dxa"/>
            <w:tcBorders>
              <w:top w:val="single" w:sz="4" w:space="0" w:color="000000"/>
              <w:left w:val="single" w:sz="4" w:space="0" w:color="000000"/>
              <w:bottom w:val="single" w:sz="4" w:space="0" w:color="000000"/>
              <w:right w:val="single" w:sz="4" w:space="0" w:color="000000"/>
            </w:tcBorders>
            <w:vAlign w:val="center"/>
          </w:tcPr>
          <w:p w14:paraId="549DB504" w14:textId="77777777" w:rsidR="00606109" w:rsidRPr="00C145D5" w:rsidRDefault="00606109" w:rsidP="00AE32F5">
            <w:pPr>
              <w:spacing w:line="259" w:lineRule="auto"/>
              <w:ind w:left="240"/>
            </w:pPr>
            <w:r w:rsidRPr="00C145D5">
              <w:rPr>
                <w:sz w:val="24"/>
              </w:rPr>
              <w:t>现导师意见</w:t>
            </w:r>
            <w:r w:rsidRPr="00C145D5">
              <w:rPr>
                <w:sz w:val="24"/>
              </w:rPr>
              <w:t xml:space="preserve"> </w:t>
            </w:r>
          </w:p>
        </w:tc>
        <w:tc>
          <w:tcPr>
            <w:tcW w:w="6431" w:type="dxa"/>
            <w:gridSpan w:val="3"/>
            <w:tcBorders>
              <w:top w:val="single" w:sz="4" w:space="0" w:color="000000"/>
              <w:left w:val="single" w:sz="4" w:space="0" w:color="000000"/>
              <w:bottom w:val="single" w:sz="4" w:space="0" w:color="000000"/>
              <w:right w:val="single" w:sz="4" w:space="0" w:color="000000"/>
            </w:tcBorders>
          </w:tcPr>
          <w:p w14:paraId="413649B9" w14:textId="77777777" w:rsidR="00606109" w:rsidRPr="00C145D5" w:rsidRDefault="00606109" w:rsidP="00AE32F5">
            <w:pPr>
              <w:spacing w:line="259" w:lineRule="auto"/>
              <w:ind w:left="9"/>
              <w:jc w:val="center"/>
            </w:pPr>
            <w:r w:rsidRPr="00C145D5">
              <w:rPr>
                <w:sz w:val="24"/>
              </w:rPr>
              <w:t xml:space="preserve">  </w:t>
            </w:r>
          </w:p>
          <w:p w14:paraId="5AB70DEE" w14:textId="77777777" w:rsidR="00606109" w:rsidRPr="00C145D5" w:rsidRDefault="00606109" w:rsidP="00AE32F5">
            <w:pPr>
              <w:spacing w:line="259" w:lineRule="auto"/>
              <w:ind w:left="720"/>
            </w:pPr>
            <w:r w:rsidRPr="00C145D5">
              <w:rPr>
                <w:sz w:val="24"/>
              </w:rPr>
              <w:t>□</w:t>
            </w:r>
            <w:r w:rsidRPr="00C145D5">
              <w:rPr>
                <w:sz w:val="24"/>
              </w:rPr>
              <w:t>同意调换</w:t>
            </w:r>
            <w:r w:rsidRPr="00C145D5">
              <w:rPr>
                <w:sz w:val="24"/>
              </w:rPr>
              <w:t xml:space="preserve">    □</w:t>
            </w:r>
            <w:r w:rsidRPr="00C145D5">
              <w:rPr>
                <w:sz w:val="24"/>
              </w:rPr>
              <w:t>不同意调换</w:t>
            </w:r>
            <w:r w:rsidRPr="00C145D5">
              <w:rPr>
                <w:sz w:val="24"/>
              </w:rPr>
              <w:t xml:space="preserve">   </w:t>
            </w:r>
          </w:p>
          <w:p w14:paraId="3B9E477E" w14:textId="77777777" w:rsidR="00606109" w:rsidRPr="00C145D5" w:rsidRDefault="00606109" w:rsidP="00AE32F5">
            <w:pPr>
              <w:spacing w:line="259" w:lineRule="auto"/>
              <w:rPr>
                <w:sz w:val="24"/>
              </w:rPr>
            </w:pPr>
            <w:r w:rsidRPr="00C145D5">
              <w:rPr>
                <w:sz w:val="24"/>
              </w:rPr>
              <w:t xml:space="preserve"> </w:t>
            </w:r>
          </w:p>
          <w:p w14:paraId="4229730E" w14:textId="77777777" w:rsidR="00606109" w:rsidRPr="00C145D5" w:rsidRDefault="00606109" w:rsidP="00AE32F5">
            <w:pPr>
              <w:spacing w:line="259" w:lineRule="auto"/>
              <w:ind w:left="3840" w:right="922" w:hangingChars="1600" w:hanging="3840"/>
            </w:pPr>
            <w:r w:rsidRPr="00C145D5">
              <w:rPr>
                <w:sz w:val="24"/>
              </w:rPr>
              <w:t xml:space="preserve">                           </w:t>
            </w:r>
            <w:r w:rsidRPr="00C145D5">
              <w:rPr>
                <w:sz w:val="24"/>
              </w:rPr>
              <w:t>导师签字：</w:t>
            </w:r>
            <w:r w:rsidRPr="00C145D5">
              <w:rPr>
                <w:sz w:val="24"/>
              </w:rPr>
              <w:t xml:space="preserve">                               </w:t>
            </w:r>
            <w:r w:rsidRPr="00C145D5">
              <w:rPr>
                <w:sz w:val="24"/>
              </w:rPr>
              <w:t>年</w:t>
            </w:r>
            <w:r w:rsidRPr="00C145D5">
              <w:rPr>
                <w:sz w:val="24"/>
              </w:rPr>
              <w:t xml:space="preserve">    </w:t>
            </w:r>
            <w:r w:rsidRPr="00C145D5">
              <w:rPr>
                <w:sz w:val="24"/>
              </w:rPr>
              <w:t>月</w:t>
            </w:r>
            <w:r w:rsidRPr="00C145D5">
              <w:rPr>
                <w:sz w:val="24"/>
              </w:rPr>
              <w:t xml:space="preserve">   </w:t>
            </w:r>
            <w:r w:rsidRPr="00C145D5">
              <w:rPr>
                <w:sz w:val="24"/>
              </w:rPr>
              <w:t>日</w:t>
            </w:r>
            <w:r w:rsidRPr="00C145D5">
              <w:rPr>
                <w:sz w:val="24"/>
              </w:rPr>
              <w:t xml:space="preserve"> </w:t>
            </w:r>
          </w:p>
        </w:tc>
      </w:tr>
      <w:tr w:rsidR="00606109" w:rsidRPr="00C145D5" w14:paraId="35143958" w14:textId="77777777" w:rsidTr="00AE32F5">
        <w:trPr>
          <w:trHeight w:val="1882"/>
        </w:trPr>
        <w:tc>
          <w:tcPr>
            <w:tcW w:w="2093" w:type="dxa"/>
            <w:tcBorders>
              <w:top w:val="single" w:sz="4" w:space="0" w:color="000000"/>
              <w:left w:val="single" w:sz="4" w:space="0" w:color="000000"/>
              <w:bottom w:val="single" w:sz="4" w:space="0" w:color="000000"/>
              <w:right w:val="single" w:sz="4" w:space="0" w:color="000000"/>
            </w:tcBorders>
            <w:vAlign w:val="center"/>
          </w:tcPr>
          <w:p w14:paraId="032A31AF" w14:textId="77777777" w:rsidR="00606109" w:rsidRPr="00C145D5" w:rsidRDefault="00606109" w:rsidP="00AE32F5">
            <w:pPr>
              <w:spacing w:line="259" w:lineRule="auto"/>
              <w:ind w:left="98"/>
            </w:pPr>
            <w:r w:rsidRPr="00C145D5">
              <w:rPr>
                <w:sz w:val="24"/>
              </w:rPr>
              <w:t>拟调换导师意见</w:t>
            </w:r>
            <w:r w:rsidRPr="00C145D5">
              <w:rPr>
                <w:sz w:val="24"/>
              </w:rPr>
              <w:t xml:space="preserve"> </w:t>
            </w:r>
          </w:p>
        </w:tc>
        <w:tc>
          <w:tcPr>
            <w:tcW w:w="6431" w:type="dxa"/>
            <w:gridSpan w:val="3"/>
            <w:tcBorders>
              <w:top w:val="single" w:sz="4" w:space="0" w:color="000000"/>
              <w:left w:val="single" w:sz="4" w:space="0" w:color="000000"/>
              <w:bottom w:val="single" w:sz="4" w:space="0" w:color="000000"/>
              <w:right w:val="single" w:sz="4" w:space="0" w:color="000000"/>
            </w:tcBorders>
          </w:tcPr>
          <w:p w14:paraId="04C0BFC0" w14:textId="77777777" w:rsidR="00606109" w:rsidRPr="00C145D5" w:rsidRDefault="00606109" w:rsidP="00AE32F5">
            <w:pPr>
              <w:spacing w:line="259" w:lineRule="auto"/>
              <w:ind w:left="720"/>
            </w:pPr>
            <w:r w:rsidRPr="00C145D5">
              <w:rPr>
                <w:sz w:val="24"/>
              </w:rPr>
              <w:t xml:space="preserve"> </w:t>
            </w:r>
          </w:p>
          <w:p w14:paraId="7188CC91" w14:textId="77777777" w:rsidR="00606109" w:rsidRPr="00C145D5" w:rsidRDefault="00606109" w:rsidP="00AE32F5">
            <w:pPr>
              <w:spacing w:line="259" w:lineRule="auto"/>
              <w:ind w:left="720"/>
            </w:pPr>
            <w:r w:rsidRPr="00C145D5">
              <w:rPr>
                <w:sz w:val="24"/>
              </w:rPr>
              <w:t>□</w:t>
            </w:r>
            <w:r w:rsidRPr="00C145D5">
              <w:rPr>
                <w:sz w:val="24"/>
              </w:rPr>
              <w:t>同意接收</w:t>
            </w:r>
            <w:r w:rsidRPr="00C145D5">
              <w:rPr>
                <w:sz w:val="24"/>
              </w:rPr>
              <w:t xml:space="preserve">    □</w:t>
            </w:r>
            <w:r w:rsidRPr="00C145D5">
              <w:rPr>
                <w:sz w:val="24"/>
              </w:rPr>
              <w:t>不同意接收</w:t>
            </w:r>
            <w:r w:rsidRPr="00C145D5">
              <w:rPr>
                <w:sz w:val="24"/>
              </w:rPr>
              <w:t xml:space="preserve">   </w:t>
            </w:r>
          </w:p>
          <w:p w14:paraId="281CC0C4" w14:textId="77777777" w:rsidR="00606109" w:rsidRPr="00C145D5" w:rsidRDefault="00606109" w:rsidP="00AE32F5">
            <w:pPr>
              <w:spacing w:line="259" w:lineRule="auto"/>
            </w:pPr>
            <w:r w:rsidRPr="00C145D5">
              <w:rPr>
                <w:sz w:val="24"/>
              </w:rPr>
              <w:t xml:space="preserve"> </w:t>
            </w:r>
          </w:p>
          <w:p w14:paraId="721BF1B2" w14:textId="77777777" w:rsidR="00606109" w:rsidRPr="00C145D5" w:rsidRDefault="00606109" w:rsidP="00AE32F5">
            <w:pPr>
              <w:spacing w:line="259" w:lineRule="auto"/>
              <w:ind w:left="3600" w:right="682" w:hangingChars="1500" w:hanging="3600"/>
            </w:pPr>
            <w:r w:rsidRPr="00C145D5">
              <w:rPr>
                <w:sz w:val="24"/>
              </w:rPr>
              <w:t xml:space="preserve">                         </w:t>
            </w:r>
            <w:r w:rsidRPr="00C145D5">
              <w:rPr>
                <w:sz w:val="24"/>
              </w:rPr>
              <w:t>导师签字：</w:t>
            </w:r>
            <w:r w:rsidRPr="00C145D5">
              <w:rPr>
                <w:sz w:val="24"/>
              </w:rPr>
              <w:t xml:space="preserve">                               </w:t>
            </w:r>
            <w:r w:rsidRPr="00C145D5">
              <w:rPr>
                <w:sz w:val="24"/>
              </w:rPr>
              <w:t>年</w:t>
            </w:r>
            <w:r w:rsidRPr="00C145D5">
              <w:rPr>
                <w:sz w:val="24"/>
              </w:rPr>
              <w:t xml:space="preserve">    </w:t>
            </w:r>
            <w:r w:rsidRPr="00C145D5">
              <w:rPr>
                <w:sz w:val="24"/>
              </w:rPr>
              <w:t>月</w:t>
            </w:r>
            <w:r w:rsidRPr="00C145D5">
              <w:rPr>
                <w:sz w:val="24"/>
              </w:rPr>
              <w:t xml:space="preserve">   </w:t>
            </w:r>
            <w:r w:rsidRPr="00C145D5">
              <w:rPr>
                <w:sz w:val="24"/>
              </w:rPr>
              <w:t>日</w:t>
            </w:r>
            <w:r w:rsidRPr="00C145D5">
              <w:rPr>
                <w:sz w:val="24"/>
              </w:rPr>
              <w:t xml:space="preserve"> </w:t>
            </w:r>
          </w:p>
        </w:tc>
      </w:tr>
      <w:tr w:rsidR="00606109" w:rsidRPr="00C145D5" w14:paraId="52DC37BC" w14:textId="77777777" w:rsidTr="00AE32F5">
        <w:trPr>
          <w:trHeight w:val="1884"/>
        </w:trPr>
        <w:tc>
          <w:tcPr>
            <w:tcW w:w="2093" w:type="dxa"/>
            <w:tcBorders>
              <w:top w:val="single" w:sz="4" w:space="0" w:color="000000"/>
              <w:left w:val="single" w:sz="4" w:space="0" w:color="000000"/>
              <w:bottom w:val="single" w:sz="4" w:space="0" w:color="000000"/>
              <w:right w:val="single" w:sz="4" w:space="0" w:color="000000"/>
            </w:tcBorders>
            <w:vAlign w:val="center"/>
          </w:tcPr>
          <w:p w14:paraId="63E8AC39" w14:textId="77777777" w:rsidR="00606109" w:rsidRPr="00C145D5" w:rsidRDefault="00606109" w:rsidP="00AE32F5">
            <w:pPr>
              <w:spacing w:line="259" w:lineRule="auto"/>
              <w:jc w:val="center"/>
              <w:rPr>
                <w:sz w:val="24"/>
              </w:rPr>
            </w:pPr>
            <w:r w:rsidRPr="00C145D5">
              <w:rPr>
                <w:sz w:val="24"/>
              </w:rPr>
              <w:t>领导小组意见</w:t>
            </w:r>
          </w:p>
        </w:tc>
        <w:tc>
          <w:tcPr>
            <w:tcW w:w="6431" w:type="dxa"/>
            <w:gridSpan w:val="3"/>
            <w:tcBorders>
              <w:top w:val="single" w:sz="4" w:space="0" w:color="000000"/>
              <w:left w:val="single" w:sz="4" w:space="0" w:color="000000"/>
              <w:bottom w:val="single" w:sz="4" w:space="0" w:color="000000"/>
              <w:right w:val="single" w:sz="4" w:space="0" w:color="000000"/>
            </w:tcBorders>
          </w:tcPr>
          <w:p w14:paraId="7023FCF1" w14:textId="77777777" w:rsidR="00606109" w:rsidRPr="00C145D5" w:rsidRDefault="00606109" w:rsidP="00AE32F5">
            <w:pPr>
              <w:spacing w:line="259" w:lineRule="auto"/>
              <w:ind w:left="720"/>
            </w:pPr>
            <w:r w:rsidRPr="00C145D5">
              <w:rPr>
                <w:sz w:val="24"/>
              </w:rPr>
              <w:t xml:space="preserve"> </w:t>
            </w:r>
          </w:p>
          <w:p w14:paraId="2FAB9B85" w14:textId="77777777" w:rsidR="00606109" w:rsidRPr="00C145D5" w:rsidRDefault="00606109" w:rsidP="00AE32F5">
            <w:pPr>
              <w:spacing w:line="259" w:lineRule="auto"/>
              <w:ind w:left="720"/>
            </w:pPr>
            <w:r w:rsidRPr="00C145D5">
              <w:rPr>
                <w:sz w:val="24"/>
              </w:rPr>
              <w:t xml:space="preserve"> </w:t>
            </w:r>
          </w:p>
          <w:p w14:paraId="6579FB6E" w14:textId="77777777" w:rsidR="00606109" w:rsidRPr="00C145D5" w:rsidRDefault="00606109" w:rsidP="00AE32F5">
            <w:pPr>
              <w:spacing w:line="259" w:lineRule="auto"/>
              <w:ind w:left="720"/>
            </w:pPr>
            <w:r w:rsidRPr="00C145D5">
              <w:rPr>
                <w:sz w:val="24"/>
              </w:rPr>
              <w:t>□</w:t>
            </w:r>
            <w:r w:rsidRPr="00C145D5">
              <w:rPr>
                <w:sz w:val="24"/>
              </w:rPr>
              <w:t>同意</w:t>
            </w:r>
            <w:r w:rsidRPr="00C145D5">
              <w:rPr>
                <w:sz w:val="24"/>
              </w:rPr>
              <w:t xml:space="preserve">    □</w:t>
            </w:r>
            <w:r w:rsidRPr="00C145D5">
              <w:rPr>
                <w:sz w:val="24"/>
              </w:rPr>
              <w:t>不同意</w:t>
            </w:r>
            <w:r w:rsidRPr="00C145D5">
              <w:rPr>
                <w:sz w:val="24"/>
              </w:rPr>
              <w:t xml:space="preserve">   </w:t>
            </w:r>
          </w:p>
          <w:p w14:paraId="13AF9B0F" w14:textId="77777777" w:rsidR="00606109" w:rsidRPr="00C145D5" w:rsidRDefault="00606109" w:rsidP="00AE32F5">
            <w:pPr>
              <w:spacing w:line="259" w:lineRule="auto"/>
              <w:ind w:left="3600" w:right="442" w:hangingChars="1500" w:hanging="3600"/>
            </w:pPr>
            <w:r w:rsidRPr="00C145D5">
              <w:rPr>
                <w:sz w:val="24"/>
              </w:rPr>
              <w:t xml:space="preserve">                                                               </w:t>
            </w:r>
            <w:r w:rsidRPr="00C145D5">
              <w:rPr>
                <w:sz w:val="24"/>
              </w:rPr>
              <w:t>年</w:t>
            </w:r>
            <w:r w:rsidRPr="00C145D5">
              <w:rPr>
                <w:sz w:val="24"/>
              </w:rPr>
              <w:t xml:space="preserve">    </w:t>
            </w:r>
            <w:r w:rsidRPr="00C145D5">
              <w:rPr>
                <w:sz w:val="24"/>
              </w:rPr>
              <w:t>月</w:t>
            </w:r>
            <w:r w:rsidRPr="00C145D5">
              <w:rPr>
                <w:sz w:val="24"/>
              </w:rPr>
              <w:t xml:space="preserve">   </w:t>
            </w:r>
            <w:r w:rsidRPr="00C145D5">
              <w:rPr>
                <w:sz w:val="24"/>
              </w:rPr>
              <w:t>日</w:t>
            </w:r>
            <w:r w:rsidRPr="00C145D5">
              <w:rPr>
                <w:sz w:val="24"/>
              </w:rPr>
              <w:t xml:space="preserve"> </w:t>
            </w:r>
          </w:p>
        </w:tc>
      </w:tr>
    </w:tbl>
    <w:p w14:paraId="6553045B" w14:textId="77777777" w:rsidR="00606109" w:rsidRPr="00C145D5" w:rsidRDefault="00606109" w:rsidP="00606109">
      <w:pPr>
        <w:spacing w:line="259" w:lineRule="auto"/>
      </w:pPr>
      <w:r w:rsidRPr="00C145D5">
        <w:rPr>
          <w:sz w:val="24"/>
        </w:rPr>
        <w:t xml:space="preserve"> </w:t>
      </w:r>
    </w:p>
    <w:p w14:paraId="614DBDA9" w14:textId="77777777" w:rsidR="00606109" w:rsidRDefault="00606109" w:rsidP="00606109">
      <w:pPr>
        <w:spacing w:after="175" w:line="259" w:lineRule="auto"/>
        <w:sectPr w:rsidR="00606109" w:rsidSect="00606109">
          <w:footerReference w:type="default" r:id="rId10"/>
          <w:pgSz w:w="11906" w:h="16838"/>
          <w:pgMar w:top="1361" w:right="1983" w:bottom="1134" w:left="1474" w:header="851" w:footer="992" w:gutter="0"/>
          <w:cols w:space="425"/>
          <w:docGrid w:type="lines" w:linePitch="312"/>
        </w:sectPr>
      </w:pPr>
    </w:p>
    <w:p w14:paraId="48D2CD05" w14:textId="4568D5B7" w:rsidR="00606109" w:rsidRPr="00606109" w:rsidRDefault="00606109" w:rsidP="00606109">
      <w:pPr>
        <w:spacing w:after="175" w:line="259" w:lineRule="auto"/>
        <w:rPr>
          <w:rFonts w:ascii="黑体" w:eastAsia="黑体" w:hAnsi="黑体"/>
          <w:sz w:val="32"/>
          <w:szCs w:val="32"/>
        </w:rPr>
      </w:pPr>
      <w:r w:rsidRPr="00606109">
        <w:rPr>
          <w:rFonts w:ascii="黑体" w:eastAsia="黑体" w:hAnsi="黑体" w:hint="eastAsia"/>
          <w:sz w:val="32"/>
          <w:szCs w:val="32"/>
        </w:rPr>
        <w:lastRenderedPageBreak/>
        <w:t>附件</w:t>
      </w:r>
      <w:r w:rsidR="00F73DFB">
        <w:rPr>
          <w:rFonts w:ascii="黑体" w:eastAsia="黑体" w:hAnsi="黑体"/>
          <w:sz w:val="32"/>
          <w:szCs w:val="32"/>
        </w:rPr>
        <w:t>2</w:t>
      </w:r>
      <w:r w:rsidRPr="00606109">
        <w:rPr>
          <w:rFonts w:ascii="黑体" w:eastAsia="黑体" w:hAnsi="黑体" w:hint="eastAsia"/>
          <w:sz w:val="32"/>
          <w:szCs w:val="32"/>
        </w:rPr>
        <w:t>：</w:t>
      </w:r>
      <w:r w:rsidRPr="00606109">
        <w:rPr>
          <w:rFonts w:ascii="黑体" w:eastAsia="黑体" w:hAnsi="黑体"/>
          <w:sz w:val="32"/>
          <w:szCs w:val="32"/>
        </w:rPr>
        <w:t xml:space="preserve"> </w:t>
      </w:r>
    </w:p>
    <w:p w14:paraId="5A1025C3" w14:textId="77777777" w:rsidR="00606109" w:rsidRPr="00606109" w:rsidRDefault="00606109" w:rsidP="00606109">
      <w:pPr>
        <w:spacing w:after="175" w:line="259" w:lineRule="auto"/>
        <w:jc w:val="center"/>
        <w:rPr>
          <w:rFonts w:ascii="方正小标宋简体" w:eastAsia="方正小标宋简体"/>
          <w:bCs/>
          <w:sz w:val="44"/>
          <w:szCs w:val="44"/>
        </w:rPr>
      </w:pPr>
      <w:r w:rsidRPr="00606109">
        <w:rPr>
          <w:rFonts w:ascii="方正小标宋简体" w:eastAsia="方正小标宋简体" w:hint="eastAsia"/>
          <w:bCs/>
          <w:sz w:val="44"/>
          <w:szCs w:val="44"/>
        </w:rPr>
        <w:t>管理学院本科生导师指导情况填报表</w:t>
      </w:r>
    </w:p>
    <w:p w14:paraId="388587BA" w14:textId="77777777" w:rsidR="00606109" w:rsidRPr="00606109" w:rsidRDefault="00606109" w:rsidP="00606109">
      <w:pPr>
        <w:spacing w:line="259" w:lineRule="auto"/>
        <w:rPr>
          <w:rFonts w:ascii="仿宋_GB2312" w:eastAsia="仿宋_GB2312"/>
          <w:sz w:val="24"/>
        </w:rPr>
      </w:pPr>
      <w:r w:rsidRPr="00C145D5">
        <w:rPr>
          <w:sz w:val="24"/>
        </w:rPr>
        <w:t xml:space="preserve"> </w:t>
      </w:r>
      <w:r w:rsidRPr="00606109">
        <w:rPr>
          <w:rFonts w:ascii="仿宋_GB2312" w:eastAsia="仿宋_GB2312" w:hint="eastAsia"/>
          <w:sz w:val="24"/>
        </w:rPr>
        <w:t>填报学期：（示例2023-2024学年第一学期）       填报人：</w:t>
      </w:r>
    </w:p>
    <w:tbl>
      <w:tblPr>
        <w:tblStyle w:val="TableGrid"/>
        <w:tblW w:w="8657" w:type="dxa"/>
        <w:tblInd w:w="-289" w:type="dxa"/>
        <w:tblCellMar>
          <w:top w:w="39" w:type="dxa"/>
          <w:left w:w="106" w:type="dxa"/>
        </w:tblCellMar>
        <w:tblLook w:val="04A0" w:firstRow="1" w:lastRow="0" w:firstColumn="1" w:lastColumn="0" w:noHBand="0" w:noVBand="1"/>
      </w:tblPr>
      <w:tblGrid>
        <w:gridCol w:w="1173"/>
        <w:gridCol w:w="1170"/>
        <w:gridCol w:w="1211"/>
        <w:gridCol w:w="1209"/>
        <w:gridCol w:w="1407"/>
        <w:gridCol w:w="1245"/>
        <w:gridCol w:w="1242"/>
      </w:tblGrid>
      <w:tr w:rsidR="00606109" w:rsidRPr="00C145D5" w14:paraId="68AB090C" w14:textId="77777777" w:rsidTr="00606109">
        <w:trPr>
          <w:trHeight w:val="539"/>
        </w:trPr>
        <w:tc>
          <w:tcPr>
            <w:tcW w:w="1173" w:type="dxa"/>
            <w:tcBorders>
              <w:top w:val="single" w:sz="4" w:space="0" w:color="000000"/>
              <w:left w:val="single" w:sz="4" w:space="0" w:color="000000"/>
              <w:bottom w:val="single" w:sz="4" w:space="0" w:color="000000"/>
              <w:right w:val="single" w:sz="4" w:space="0" w:color="000000"/>
            </w:tcBorders>
            <w:vAlign w:val="center"/>
          </w:tcPr>
          <w:p w14:paraId="75B4B4E5" w14:textId="77777777" w:rsidR="00606109" w:rsidRPr="00606109" w:rsidRDefault="00606109" w:rsidP="00AE32F5">
            <w:pPr>
              <w:spacing w:line="259" w:lineRule="auto"/>
              <w:ind w:left="2"/>
              <w:rPr>
                <w:rFonts w:ascii="黑体" w:eastAsia="黑体" w:hAnsi="黑体"/>
              </w:rPr>
            </w:pPr>
            <w:r w:rsidRPr="00606109">
              <w:rPr>
                <w:rFonts w:ascii="黑体" w:eastAsia="黑体" w:hAnsi="黑体"/>
                <w:sz w:val="24"/>
              </w:rPr>
              <w:t xml:space="preserve">导师姓名 </w:t>
            </w:r>
          </w:p>
        </w:tc>
        <w:tc>
          <w:tcPr>
            <w:tcW w:w="1170" w:type="dxa"/>
            <w:tcBorders>
              <w:top w:val="single" w:sz="4" w:space="0" w:color="000000"/>
              <w:left w:val="single" w:sz="4" w:space="0" w:color="000000"/>
              <w:bottom w:val="single" w:sz="4" w:space="0" w:color="000000"/>
              <w:right w:val="single" w:sz="4" w:space="0" w:color="000000"/>
            </w:tcBorders>
            <w:vAlign w:val="center"/>
          </w:tcPr>
          <w:p w14:paraId="308CBC97" w14:textId="77777777" w:rsidR="00606109" w:rsidRPr="00606109" w:rsidRDefault="00606109" w:rsidP="00606109">
            <w:pPr>
              <w:spacing w:line="259" w:lineRule="auto"/>
              <w:ind w:left="2"/>
              <w:jc w:val="center"/>
              <w:rPr>
                <w:rFonts w:ascii="黑体" w:eastAsia="黑体" w:hAnsi="黑体"/>
                <w:sz w:val="24"/>
              </w:rPr>
            </w:pPr>
            <w:r w:rsidRPr="00606109">
              <w:rPr>
                <w:rFonts w:ascii="黑体" w:eastAsia="黑体" w:hAnsi="黑体" w:hint="eastAsia"/>
                <w:sz w:val="24"/>
              </w:rPr>
              <w:t>指导次数</w:t>
            </w:r>
          </w:p>
        </w:tc>
        <w:tc>
          <w:tcPr>
            <w:tcW w:w="1211" w:type="dxa"/>
            <w:tcBorders>
              <w:top w:val="single" w:sz="4" w:space="0" w:color="000000"/>
              <w:left w:val="single" w:sz="4" w:space="0" w:color="000000"/>
              <w:bottom w:val="single" w:sz="4" w:space="0" w:color="000000"/>
              <w:right w:val="single" w:sz="4" w:space="0" w:color="000000"/>
            </w:tcBorders>
            <w:vAlign w:val="center"/>
          </w:tcPr>
          <w:p w14:paraId="222BA906" w14:textId="72BEBF9F" w:rsidR="00606109" w:rsidRPr="00606109" w:rsidRDefault="00606109" w:rsidP="00606109">
            <w:pPr>
              <w:spacing w:line="259" w:lineRule="auto"/>
              <w:ind w:left="2"/>
              <w:jc w:val="center"/>
              <w:rPr>
                <w:rFonts w:ascii="黑体" w:eastAsia="黑体" w:hAnsi="黑体"/>
              </w:rPr>
            </w:pPr>
            <w:r w:rsidRPr="00606109">
              <w:rPr>
                <w:rFonts w:ascii="黑体" w:eastAsia="黑体" w:hAnsi="黑体"/>
                <w:sz w:val="24"/>
              </w:rPr>
              <w:t>指导时间</w:t>
            </w:r>
          </w:p>
        </w:tc>
        <w:tc>
          <w:tcPr>
            <w:tcW w:w="1209" w:type="dxa"/>
            <w:tcBorders>
              <w:top w:val="single" w:sz="4" w:space="0" w:color="000000"/>
              <w:left w:val="single" w:sz="4" w:space="0" w:color="000000"/>
              <w:bottom w:val="single" w:sz="4" w:space="0" w:color="000000"/>
              <w:right w:val="single" w:sz="4" w:space="0" w:color="000000"/>
            </w:tcBorders>
            <w:vAlign w:val="center"/>
          </w:tcPr>
          <w:p w14:paraId="00001F8E" w14:textId="77777777" w:rsidR="00606109" w:rsidRPr="00606109" w:rsidRDefault="00606109" w:rsidP="00AE32F5">
            <w:pPr>
              <w:spacing w:line="259" w:lineRule="auto"/>
              <w:rPr>
                <w:rFonts w:ascii="黑体" w:eastAsia="黑体" w:hAnsi="黑体"/>
              </w:rPr>
            </w:pPr>
            <w:r w:rsidRPr="00606109">
              <w:rPr>
                <w:rFonts w:ascii="黑体" w:eastAsia="黑体" w:hAnsi="黑体"/>
                <w:sz w:val="24"/>
              </w:rPr>
              <w:t xml:space="preserve">指导对象 </w:t>
            </w:r>
          </w:p>
        </w:tc>
        <w:tc>
          <w:tcPr>
            <w:tcW w:w="1407" w:type="dxa"/>
            <w:tcBorders>
              <w:top w:val="single" w:sz="4" w:space="0" w:color="000000"/>
              <w:left w:val="single" w:sz="4" w:space="0" w:color="000000"/>
              <w:bottom w:val="single" w:sz="4" w:space="0" w:color="000000"/>
              <w:right w:val="single" w:sz="4" w:space="0" w:color="000000"/>
            </w:tcBorders>
            <w:vAlign w:val="center"/>
          </w:tcPr>
          <w:p w14:paraId="1FC72BEE" w14:textId="77777777" w:rsidR="00606109" w:rsidRPr="00606109" w:rsidRDefault="00606109" w:rsidP="00AE32F5">
            <w:pPr>
              <w:spacing w:line="259" w:lineRule="auto"/>
              <w:ind w:left="2"/>
              <w:rPr>
                <w:rFonts w:ascii="黑体" w:eastAsia="黑体" w:hAnsi="黑体"/>
              </w:rPr>
            </w:pPr>
            <w:r w:rsidRPr="00606109">
              <w:rPr>
                <w:rFonts w:ascii="黑体" w:eastAsia="黑体" w:hAnsi="黑体"/>
                <w:sz w:val="24"/>
              </w:rPr>
              <w:t xml:space="preserve">指导形式 </w:t>
            </w:r>
          </w:p>
        </w:tc>
        <w:tc>
          <w:tcPr>
            <w:tcW w:w="1245" w:type="dxa"/>
            <w:tcBorders>
              <w:top w:val="single" w:sz="4" w:space="0" w:color="000000"/>
              <w:left w:val="single" w:sz="4" w:space="0" w:color="000000"/>
              <w:bottom w:val="single" w:sz="4" w:space="0" w:color="000000"/>
              <w:right w:val="single" w:sz="4" w:space="0" w:color="000000"/>
            </w:tcBorders>
            <w:vAlign w:val="center"/>
          </w:tcPr>
          <w:p w14:paraId="36ED1CC9" w14:textId="77777777" w:rsidR="00606109" w:rsidRPr="00606109" w:rsidRDefault="00606109" w:rsidP="00AE32F5">
            <w:pPr>
              <w:spacing w:line="259" w:lineRule="auto"/>
              <w:rPr>
                <w:rFonts w:ascii="黑体" w:eastAsia="黑体" w:hAnsi="黑体"/>
              </w:rPr>
            </w:pPr>
            <w:r w:rsidRPr="00606109">
              <w:rPr>
                <w:rFonts w:ascii="黑体" w:eastAsia="黑体" w:hAnsi="黑体"/>
                <w:sz w:val="24"/>
              </w:rPr>
              <w:t xml:space="preserve">指导内容 </w:t>
            </w:r>
          </w:p>
        </w:tc>
        <w:tc>
          <w:tcPr>
            <w:tcW w:w="1242" w:type="dxa"/>
            <w:tcBorders>
              <w:top w:val="single" w:sz="4" w:space="0" w:color="000000"/>
              <w:left w:val="single" w:sz="4" w:space="0" w:color="000000"/>
              <w:bottom w:val="single" w:sz="4" w:space="0" w:color="000000"/>
              <w:right w:val="single" w:sz="4" w:space="0" w:color="000000"/>
            </w:tcBorders>
            <w:vAlign w:val="center"/>
          </w:tcPr>
          <w:p w14:paraId="41760BAF" w14:textId="77777777" w:rsidR="00606109" w:rsidRPr="00606109" w:rsidRDefault="00606109" w:rsidP="00AE32F5">
            <w:pPr>
              <w:spacing w:line="259" w:lineRule="auto"/>
              <w:rPr>
                <w:rFonts w:ascii="黑体" w:eastAsia="黑体" w:hAnsi="黑体"/>
              </w:rPr>
            </w:pPr>
            <w:r w:rsidRPr="00606109">
              <w:rPr>
                <w:rFonts w:ascii="黑体" w:eastAsia="黑体" w:hAnsi="黑体"/>
                <w:sz w:val="24"/>
              </w:rPr>
              <w:t xml:space="preserve">效果评价 </w:t>
            </w:r>
          </w:p>
        </w:tc>
      </w:tr>
      <w:tr w:rsidR="00606109" w:rsidRPr="00C145D5" w14:paraId="52F2A5E2" w14:textId="77777777" w:rsidTr="00606109">
        <w:trPr>
          <w:trHeight w:val="399"/>
        </w:trPr>
        <w:tc>
          <w:tcPr>
            <w:tcW w:w="1173" w:type="dxa"/>
            <w:vMerge w:val="restart"/>
            <w:tcBorders>
              <w:top w:val="single" w:sz="4" w:space="0" w:color="000000"/>
              <w:left w:val="single" w:sz="4" w:space="0" w:color="000000"/>
              <w:right w:val="single" w:sz="4" w:space="0" w:color="000000"/>
            </w:tcBorders>
            <w:vAlign w:val="center"/>
          </w:tcPr>
          <w:p w14:paraId="0486EE59" w14:textId="77777777" w:rsidR="00606109" w:rsidRPr="00C145D5" w:rsidRDefault="00606109" w:rsidP="00AE32F5">
            <w:pPr>
              <w:spacing w:line="259" w:lineRule="auto"/>
              <w:ind w:left="2"/>
            </w:pPr>
            <w:r w:rsidRPr="00C145D5">
              <w:rPr>
                <w:sz w:val="24"/>
              </w:rPr>
              <w:t xml:space="preserve"> </w:t>
            </w:r>
          </w:p>
          <w:p w14:paraId="47728FC4" w14:textId="77777777" w:rsidR="00606109" w:rsidRPr="00C145D5" w:rsidRDefault="00606109" w:rsidP="00AE32F5">
            <w:pPr>
              <w:spacing w:line="259" w:lineRule="auto"/>
              <w:ind w:left="2"/>
            </w:pPr>
            <w:r w:rsidRPr="00C145D5">
              <w:rPr>
                <w:sz w:val="24"/>
              </w:rPr>
              <w:t xml:space="preserve"> </w:t>
            </w:r>
          </w:p>
          <w:p w14:paraId="11023E54" w14:textId="77777777" w:rsidR="00606109" w:rsidRPr="00C145D5" w:rsidRDefault="00606109" w:rsidP="00AE32F5">
            <w:pPr>
              <w:spacing w:line="259" w:lineRule="auto"/>
              <w:ind w:left="2"/>
            </w:pPr>
            <w:r w:rsidRPr="00C145D5">
              <w:rPr>
                <w:sz w:val="24"/>
              </w:rPr>
              <w:t xml:space="preserve"> </w:t>
            </w:r>
          </w:p>
          <w:p w14:paraId="1E1DD41D" w14:textId="77777777" w:rsidR="00606109" w:rsidRPr="00C145D5" w:rsidRDefault="00606109" w:rsidP="00AE32F5">
            <w:pPr>
              <w:spacing w:line="259" w:lineRule="auto"/>
              <w:ind w:left="2"/>
            </w:pPr>
            <w:r w:rsidRPr="00C145D5">
              <w:rPr>
                <w:sz w:val="24"/>
              </w:rPr>
              <w:t xml:space="preserve"> </w:t>
            </w:r>
          </w:p>
        </w:tc>
        <w:tc>
          <w:tcPr>
            <w:tcW w:w="1170" w:type="dxa"/>
            <w:vMerge w:val="restart"/>
            <w:tcBorders>
              <w:top w:val="single" w:sz="4" w:space="0" w:color="000000"/>
              <w:left w:val="single" w:sz="4" w:space="0" w:color="000000"/>
              <w:right w:val="single" w:sz="4" w:space="0" w:color="000000"/>
            </w:tcBorders>
          </w:tcPr>
          <w:p w14:paraId="795F2DD4" w14:textId="77777777" w:rsidR="00606109" w:rsidRPr="00C145D5" w:rsidRDefault="00606109" w:rsidP="00AE32F5">
            <w:pPr>
              <w:spacing w:line="259" w:lineRule="auto"/>
              <w:ind w:left="2"/>
              <w:jc w:val="center"/>
              <w:rPr>
                <w:sz w:val="24"/>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536E214A" w14:textId="77777777" w:rsidR="00606109" w:rsidRPr="00C145D5" w:rsidRDefault="00606109" w:rsidP="00AE32F5">
            <w:pPr>
              <w:spacing w:line="259" w:lineRule="auto"/>
              <w:ind w:left="2"/>
            </w:pPr>
            <w:r w:rsidRPr="00C145D5">
              <w:rPr>
                <w:sz w:val="24"/>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42FFF6B7" w14:textId="77777777" w:rsidR="00606109" w:rsidRPr="00C145D5" w:rsidRDefault="00606109" w:rsidP="00AE32F5">
            <w:pPr>
              <w:spacing w:line="259" w:lineRule="auto"/>
            </w:pPr>
            <w:r w:rsidRPr="00C145D5">
              <w:rPr>
                <w:sz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70A8945B" w14:textId="77777777" w:rsidR="00606109" w:rsidRPr="00C145D5" w:rsidRDefault="00606109" w:rsidP="00AE32F5">
            <w:pPr>
              <w:spacing w:line="259" w:lineRule="auto"/>
              <w:ind w:left="2"/>
            </w:pPr>
            <w:r w:rsidRPr="00C145D5">
              <w:rPr>
                <w:sz w:val="24"/>
              </w:rPr>
              <w:t xml:space="preserve"> </w:t>
            </w:r>
          </w:p>
        </w:tc>
        <w:tc>
          <w:tcPr>
            <w:tcW w:w="1245" w:type="dxa"/>
            <w:tcBorders>
              <w:top w:val="single" w:sz="4" w:space="0" w:color="000000"/>
              <w:left w:val="single" w:sz="4" w:space="0" w:color="000000"/>
              <w:bottom w:val="single" w:sz="4" w:space="0" w:color="000000"/>
              <w:right w:val="single" w:sz="4" w:space="0" w:color="000000"/>
            </w:tcBorders>
            <w:vAlign w:val="center"/>
          </w:tcPr>
          <w:p w14:paraId="0E506B03" w14:textId="77777777" w:rsidR="00606109" w:rsidRPr="00C145D5" w:rsidRDefault="00606109" w:rsidP="00AE32F5">
            <w:pPr>
              <w:spacing w:line="259" w:lineRule="auto"/>
            </w:pPr>
            <w:r w:rsidRPr="00C145D5">
              <w:rPr>
                <w:sz w:val="24"/>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3E26009F" w14:textId="77777777" w:rsidR="00606109" w:rsidRPr="00C145D5" w:rsidRDefault="00606109" w:rsidP="00AE32F5">
            <w:pPr>
              <w:spacing w:line="259" w:lineRule="auto"/>
            </w:pPr>
            <w:r w:rsidRPr="00C145D5">
              <w:rPr>
                <w:sz w:val="24"/>
              </w:rPr>
              <w:t xml:space="preserve"> </w:t>
            </w:r>
          </w:p>
        </w:tc>
      </w:tr>
      <w:tr w:rsidR="00606109" w:rsidRPr="00C145D5" w14:paraId="0E4D6D1A" w14:textId="77777777" w:rsidTr="00606109">
        <w:trPr>
          <w:trHeight w:val="399"/>
        </w:trPr>
        <w:tc>
          <w:tcPr>
            <w:tcW w:w="1173" w:type="dxa"/>
            <w:vMerge/>
            <w:tcBorders>
              <w:left w:val="single" w:sz="4" w:space="0" w:color="000000"/>
              <w:right w:val="single" w:sz="4" w:space="0" w:color="000000"/>
            </w:tcBorders>
            <w:vAlign w:val="center"/>
          </w:tcPr>
          <w:p w14:paraId="41D2ABF0" w14:textId="77777777" w:rsidR="00606109" w:rsidRPr="00C145D5" w:rsidRDefault="00606109" w:rsidP="00AE32F5">
            <w:pPr>
              <w:spacing w:line="259" w:lineRule="auto"/>
              <w:ind w:left="2"/>
            </w:pPr>
          </w:p>
        </w:tc>
        <w:tc>
          <w:tcPr>
            <w:tcW w:w="1170" w:type="dxa"/>
            <w:vMerge/>
            <w:tcBorders>
              <w:left w:val="single" w:sz="4" w:space="0" w:color="000000"/>
              <w:right w:val="single" w:sz="4" w:space="0" w:color="000000"/>
            </w:tcBorders>
          </w:tcPr>
          <w:p w14:paraId="4A1AF20D" w14:textId="77777777" w:rsidR="00606109" w:rsidRPr="00C145D5" w:rsidRDefault="00606109" w:rsidP="00AE32F5">
            <w:pPr>
              <w:spacing w:line="259" w:lineRule="auto"/>
              <w:ind w:left="2"/>
              <w:rPr>
                <w:sz w:val="24"/>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06C4AABA" w14:textId="77777777" w:rsidR="00606109" w:rsidRPr="00C145D5" w:rsidRDefault="00606109" w:rsidP="00AE32F5">
            <w:pPr>
              <w:spacing w:line="259" w:lineRule="auto"/>
              <w:ind w:left="2"/>
            </w:pPr>
            <w:r w:rsidRPr="00C145D5">
              <w:rPr>
                <w:sz w:val="24"/>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41D6586B" w14:textId="77777777" w:rsidR="00606109" w:rsidRPr="00C145D5" w:rsidRDefault="00606109" w:rsidP="00AE32F5">
            <w:pPr>
              <w:spacing w:line="259" w:lineRule="auto"/>
            </w:pPr>
            <w:r w:rsidRPr="00C145D5">
              <w:rPr>
                <w:sz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570AD936" w14:textId="77777777" w:rsidR="00606109" w:rsidRPr="00C145D5" w:rsidRDefault="00606109" w:rsidP="00AE32F5">
            <w:pPr>
              <w:spacing w:line="259" w:lineRule="auto"/>
              <w:ind w:left="2"/>
            </w:pPr>
            <w:r w:rsidRPr="00C145D5">
              <w:rPr>
                <w:sz w:val="24"/>
              </w:rPr>
              <w:t xml:space="preserve"> </w:t>
            </w:r>
          </w:p>
        </w:tc>
        <w:tc>
          <w:tcPr>
            <w:tcW w:w="1245" w:type="dxa"/>
            <w:tcBorders>
              <w:top w:val="single" w:sz="4" w:space="0" w:color="000000"/>
              <w:left w:val="single" w:sz="4" w:space="0" w:color="000000"/>
              <w:bottom w:val="single" w:sz="4" w:space="0" w:color="000000"/>
              <w:right w:val="single" w:sz="4" w:space="0" w:color="000000"/>
            </w:tcBorders>
            <w:vAlign w:val="center"/>
          </w:tcPr>
          <w:p w14:paraId="563BCC60" w14:textId="77777777" w:rsidR="00606109" w:rsidRPr="00C145D5" w:rsidRDefault="00606109" w:rsidP="00AE32F5">
            <w:pPr>
              <w:spacing w:line="259" w:lineRule="auto"/>
            </w:pPr>
            <w:r w:rsidRPr="00C145D5">
              <w:rPr>
                <w:sz w:val="24"/>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4F1C5DF5" w14:textId="77777777" w:rsidR="00606109" w:rsidRPr="00C145D5" w:rsidRDefault="00606109" w:rsidP="00AE32F5">
            <w:pPr>
              <w:spacing w:line="259" w:lineRule="auto"/>
            </w:pPr>
            <w:r w:rsidRPr="00C145D5">
              <w:rPr>
                <w:sz w:val="24"/>
              </w:rPr>
              <w:t xml:space="preserve"> </w:t>
            </w:r>
          </w:p>
        </w:tc>
      </w:tr>
      <w:tr w:rsidR="00606109" w:rsidRPr="00C145D5" w14:paraId="781FACA9" w14:textId="77777777" w:rsidTr="00606109">
        <w:trPr>
          <w:trHeight w:val="401"/>
        </w:trPr>
        <w:tc>
          <w:tcPr>
            <w:tcW w:w="1173" w:type="dxa"/>
            <w:vMerge/>
            <w:tcBorders>
              <w:left w:val="single" w:sz="4" w:space="0" w:color="000000"/>
              <w:right w:val="single" w:sz="4" w:space="0" w:color="000000"/>
            </w:tcBorders>
            <w:vAlign w:val="center"/>
          </w:tcPr>
          <w:p w14:paraId="4B5F43E7" w14:textId="77777777" w:rsidR="00606109" w:rsidRPr="00C145D5" w:rsidRDefault="00606109" w:rsidP="00AE32F5">
            <w:pPr>
              <w:spacing w:line="259" w:lineRule="auto"/>
              <w:ind w:left="2"/>
            </w:pPr>
          </w:p>
        </w:tc>
        <w:tc>
          <w:tcPr>
            <w:tcW w:w="1170" w:type="dxa"/>
            <w:vMerge/>
            <w:tcBorders>
              <w:left w:val="single" w:sz="4" w:space="0" w:color="000000"/>
              <w:right w:val="single" w:sz="4" w:space="0" w:color="000000"/>
            </w:tcBorders>
          </w:tcPr>
          <w:p w14:paraId="20BCDD5F" w14:textId="77777777" w:rsidR="00606109" w:rsidRPr="00C145D5" w:rsidRDefault="00606109" w:rsidP="00AE32F5">
            <w:pPr>
              <w:spacing w:line="259" w:lineRule="auto"/>
              <w:ind w:left="2"/>
              <w:rPr>
                <w:sz w:val="24"/>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088540EF" w14:textId="77777777" w:rsidR="00606109" w:rsidRPr="00C145D5" w:rsidRDefault="00606109" w:rsidP="00AE32F5">
            <w:pPr>
              <w:spacing w:line="259" w:lineRule="auto"/>
              <w:ind w:left="2"/>
            </w:pPr>
            <w:r w:rsidRPr="00C145D5">
              <w:rPr>
                <w:sz w:val="24"/>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7B18C5DF" w14:textId="77777777" w:rsidR="00606109" w:rsidRPr="00C145D5" w:rsidRDefault="00606109" w:rsidP="00AE32F5">
            <w:pPr>
              <w:spacing w:line="259" w:lineRule="auto"/>
            </w:pPr>
            <w:r w:rsidRPr="00C145D5">
              <w:rPr>
                <w:sz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06BECEF" w14:textId="77777777" w:rsidR="00606109" w:rsidRPr="00C145D5" w:rsidRDefault="00606109" w:rsidP="00AE32F5">
            <w:pPr>
              <w:spacing w:line="259" w:lineRule="auto"/>
              <w:ind w:left="2"/>
            </w:pPr>
            <w:r w:rsidRPr="00C145D5">
              <w:rPr>
                <w:sz w:val="24"/>
              </w:rPr>
              <w:t xml:space="preserve"> </w:t>
            </w:r>
          </w:p>
        </w:tc>
        <w:tc>
          <w:tcPr>
            <w:tcW w:w="1245" w:type="dxa"/>
            <w:tcBorders>
              <w:top w:val="single" w:sz="4" w:space="0" w:color="000000"/>
              <w:left w:val="single" w:sz="4" w:space="0" w:color="000000"/>
              <w:bottom w:val="single" w:sz="4" w:space="0" w:color="000000"/>
              <w:right w:val="single" w:sz="4" w:space="0" w:color="000000"/>
            </w:tcBorders>
            <w:vAlign w:val="center"/>
          </w:tcPr>
          <w:p w14:paraId="476D361C" w14:textId="77777777" w:rsidR="00606109" w:rsidRPr="00C145D5" w:rsidRDefault="00606109" w:rsidP="00AE32F5">
            <w:pPr>
              <w:spacing w:line="259" w:lineRule="auto"/>
            </w:pPr>
            <w:r w:rsidRPr="00C145D5">
              <w:rPr>
                <w:sz w:val="24"/>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43C1AD3C" w14:textId="77777777" w:rsidR="00606109" w:rsidRPr="00C145D5" w:rsidRDefault="00606109" w:rsidP="00AE32F5">
            <w:pPr>
              <w:spacing w:line="259" w:lineRule="auto"/>
            </w:pPr>
            <w:r w:rsidRPr="00C145D5">
              <w:rPr>
                <w:sz w:val="24"/>
              </w:rPr>
              <w:t xml:space="preserve"> </w:t>
            </w:r>
          </w:p>
        </w:tc>
      </w:tr>
      <w:tr w:rsidR="00606109" w:rsidRPr="00C145D5" w14:paraId="14ECD2B7" w14:textId="77777777" w:rsidTr="00606109">
        <w:trPr>
          <w:trHeight w:val="399"/>
        </w:trPr>
        <w:tc>
          <w:tcPr>
            <w:tcW w:w="1173" w:type="dxa"/>
            <w:vMerge/>
            <w:tcBorders>
              <w:left w:val="single" w:sz="4" w:space="0" w:color="000000"/>
              <w:bottom w:val="single" w:sz="4" w:space="0" w:color="000000"/>
              <w:right w:val="single" w:sz="4" w:space="0" w:color="000000"/>
            </w:tcBorders>
            <w:vAlign w:val="center"/>
          </w:tcPr>
          <w:p w14:paraId="722FD5BD" w14:textId="77777777" w:rsidR="00606109" w:rsidRPr="00C145D5" w:rsidRDefault="00606109" w:rsidP="00AE32F5">
            <w:pPr>
              <w:spacing w:line="259" w:lineRule="auto"/>
              <w:ind w:left="2"/>
            </w:pPr>
          </w:p>
        </w:tc>
        <w:tc>
          <w:tcPr>
            <w:tcW w:w="1170" w:type="dxa"/>
            <w:vMerge/>
            <w:tcBorders>
              <w:left w:val="single" w:sz="4" w:space="0" w:color="000000"/>
              <w:bottom w:val="single" w:sz="4" w:space="0" w:color="000000"/>
              <w:right w:val="single" w:sz="4" w:space="0" w:color="000000"/>
            </w:tcBorders>
          </w:tcPr>
          <w:p w14:paraId="3027A7BA" w14:textId="77777777" w:rsidR="00606109" w:rsidRPr="00C145D5" w:rsidRDefault="00606109" w:rsidP="00AE32F5">
            <w:pPr>
              <w:spacing w:line="259" w:lineRule="auto"/>
              <w:ind w:left="2"/>
              <w:rPr>
                <w:sz w:val="24"/>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7C5A4BFB" w14:textId="77777777" w:rsidR="00606109" w:rsidRPr="00C145D5" w:rsidRDefault="00606109" w:rsidP="00AE32F5">
            <w:pPr>
              <w:spacing w:line="259" w:lineRule="auto"/>
              <w:ind w:left="2"/>
            </w:pPr>
            <w:r w:rsidRPr="00C145D5">
              <w:rPr>
                <w:sz w:val="24"/>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2F21CBFA" w14:textId="77777777" w:rsidR="00606109" w:rsidRPr="00C145D5" w:rsidRDefault="00606109" w:rsidP="00AE32F5">
            <w:pPr>
              <w:spacing w:line="259" w:lineRule="auto"/>
            </w:pPr>
            <w:r w:rsidRPr="00C145D5">
              <w:rPr>
                <w:sz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3E9B0FF6" w14:textId="77777777" w:rsidR="00606109" w:rsidRPr="00C145D5" w:rsidRDefault="00606109" w:rsidP="00AE32F5">
            <w:pPr>
              <w:spacing w:line="259" w:lineRule="auto"/>
              <w:ind w:left="2"/>
            </w:pPr>
            <w:r w:rsidRPr="00C145D5">
              <w:rPr>
                <w:sz w:val="24"/>
              </w:rPr>
              <w:t xml:space="preserve"> </w:t>
            </w:r>
          </w:p>
        </w:tc>
        <w:tc>
          <w:tcPr>
            <w:tcW w:w="1245" w:type="dxa"/>
            <w:tcBorders>
              <w:top w:val="single" w:sz="4" w:space="0" w:color="000000"/>
              <w:left w:val="single" w:sz="4" w:space="0" w:color="000000"/>
              <w:bottom w:val="single" w:sz="4" w:space="0" w:color="000000"/>
              <w:right w:val="single" w:sz="4" w:space="0" w:color="000000"/>
            </w:tcBorders>
            <w:vAlign w:val="center"/>
          </w:tcPr>
          <w:p w14:paraId="5DC0178C" w14:textId="77777777" w:rsidR="00606109" w:rsidRPr="00C145D5" w:rsidRDefault="00606109" w:rsidP="00AE32F5">
            <w:pPr>
              <w:spacing w:line="259" w:lineRule="auto"/>
            </w:pPr>
            <w:r w:rsidRPr="00C145D5">
              <w:rPr>
                <w:sz w:val="24"/>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2D544521" w14:textId="77777777" w:rsidR="00606109" w:rsidRPr="00C145D5" w:rsidRDefault="00606109" w:rsidP="00AE32F5">
            <w:pPr>
              <w:spacing w:line="259" w:lineRule="auto"/>
            </w:pPr>
            <w:r w:rsidRPr="00C145D5">
              <w:rPr>
                <w:sz w:val="24"/>
              </w:rPr>
              <w:t xml:space="preserve"> </w:t>
            </w:r>
          </w:p>
        </w:tc>
      </w:tr>
    </w:tbl>
    <w:p w14:paraId="5C5C7425" w14:textId="77777777" w:rsidR="00606109" w:rsidRPr="00C145D5" w:rsidRDefault="00606109" w:rsidP="00606109">
      <w:pPr>
        <w:spacing w:after="1" w:line="259" w:lineRule="auto"/>
      </w:pPr>
    </w:p>
    <w:p w14:paraId="61E09C16" w14:textId="77777777" w:rsidR="00606109" w:rsidRPr="00C145D5" w:rsidRDefault="00606109" w:rsidP="00606109">
      <w:pPr>
        <w:widowControl/>
        <w:numPr>
          <w:ilvl w:val="0"/>
          <w:numId w:val="1"/>
        </w:numPr>
        <w:spacing w:after="1" w:line="259" w:lineRule="auto"/>
        <w:ind w:hanging="360"/>
        <w:jc w:val="left"/>
      </w:pPr>
      <w:r w:rsidRPr="00C145D5">
        <w:rPr>
          <w:sz w:val="24"/>
        </w:rPr>
        <w:t>填报时间：每学期末统一组织开展</w:t>
      </w:r>
      <w:r w:rsidRPr="00C145D5">
        <w:rPr>
          <w:sz w:val="24"/>
        </w:rPr>
        <w:t xml:space="preserve"> </w:t>
      </w:r>
    </w:p>
    <w:p w14:paraId="00D0E05F" w14:textId="77777777" w:rsidR="00606109" w:rsidRPr="00C145D5" w:rsidRDefault="00606109" w:rsidP="00606109">
      <w:pPr>
        <w:widowControl/>
        <w:numPr>
          <w:ilvl w:val="0"/>
          <w:numId w:val="1"/>
        </w:numPr>
        <w:spacing w:after="1" w:line="259" w:lineRule="auto"/>
        <w:ind w:hanging="360"/>
        <w:jc w:val="left"/>
      </w:pPr>
      <w:r w:rsidRPr="00C145D5">
        <w:rPr>
          <w:sz w:val="24"/>
        </w:rPr>
        <w:t>指导对象：填写学生姓名</w:t>
      </w:r>
      <w:r w:rsidRPr="00C145D5">
        <w:rPr>
          <w:sz w:val="24"/>
        </w:rPr>
        <w:t xml:space="preserve"> </w:t>
      </w:r>
    </w:p>
    <w:p w14:paraId="683C50F6" w14:textId="77777777" w:rsidR="00606109" w:rsidRPr="00C145D5" w:rsidRDefault="00606109" w:rsidP="00606109">
      <w:pPr>
        <w:widowControl/>
        <w:numPr>
          <w:ilvl w:val="0"/>
          <w:numId w:val="1"/>
        </w:numPr>
        <w:spacing w:after="1" w:line="259" w:lineRule="auto"/>
        <w:ind w:hanging="360"/>
        <w:jc w:val="left"/>
      </w:pPr>
      <w:r w:rsidRPr="00C145D5">
        <w:rPr>
          <w:sz w:val="24"/>
        </w:rPr>
        <w:t>指导形式：包括当面沟通、电话指导、网络交流、座谈讨论等。</w:t>
      </w:r>
      <w:r w:rsidRPr="00C145D5">
        <w:rPr>
          <w:sz w:val="24"/>
        </w:rPr>
        <w:t xml:space="preserve"> </w:t>
      </w:r>
    </w:p>
    <w:p w14:paraId="6CFACCE6" w14:textId="77777777" w:rsidR="00606109" w:rsidRPr="00C145D5" w:rsidRDefault="00606109" w:rsidP="00606109">
      <w:pPr>
        <w:widowControl/>
        <w:numPr>
          <w:ilvl w:val="0"/>
          <w:numId w:val="1"/>
        </w:numPr>
        <w:spacing w:after="1" w:line="259" w:lineRule="auto"/>
        <w:ind w:hanging="360"/>
        <w:jc w:val="left"/>
      </w:pPr>
      <w:r w:rsidRPr="00C145D5">
        <w:rPr>
          <w:sz w:val="24"/>
        </w:rPr>
        <w:t>效果评价：填写好、较好、一般。</w:t>
      </w:r>
      <w:r w:rsidRPr="00C145D5">
        <w:rPr>
          <w:sz w:val="24"/>
        </w:rPr>
        <w:t xml:space="preserve"> </w:t>
      </w:r>
    </w:p>
    <w:p w14:paraId="6C938F8F" w14:textId="77777777" w:rsidR="00606109" w:rsidRPr="00C145D5" w:rsidRDefault="00606109" w:rsidP="00606109">
      <w:pPr>
        <w:spacing w:after="345" w:line="259" w:lineRule="auto"/>
      </w:pPr>
      <w:r w:rsidRPr="00C145D5">
        <w:rPr>
          <w:sz w:val="24"/>
        </w:rPr>
        <w:t xml:space="preserve"> </w:t>
      </w:r>
    </w:p>
    <w:p w14:paraId="73F75276" w14:textId="77777777" w:rsidR="00606109" w:rsidRPr="00C145D5" w:rsidRDefault="00606109" w:rsidP="00606109">
      <w:pPr>
        <w:spacing w:after="489" w:line="259" w:lineRule="auto"/>
      </w:pPr>
      <w:r w:rsidRPr="00C145D5">
        <w:rPr>
          <w:rFonts w:ascii="Arial" w:eastAsia="Arial" w:hAnsi="Arial" w:cs="Arial"/>
          <w:sz w:val="36"/>
        </w:rPr>
        <w:t xml:space="preserve"> </w:t>
      </w:r>
    </w:p>
    <w:p w14:paraId="72238043" w14:textId="77777777" w:rsidR="00606109" w:rsidRPr="00C145D5" w:rsidRDefault="00606109" w:rsidP="00606109">
      <w:pPr>
        <w:spacing w:after="489" w:line="259" w:lineRule="auto"/>
      </w:pPr>
      <w:r w:rsidRPr="00C145D5">
        <w:rPr>
          <w:rFonts w:ascii="Arial" w:eastAsia="Arial" w:hAnsi="Arial" w:cs="Arial"/>
          <w:sz w:val="36"/>
        </w:rPr>
        <w:t xml:space="preserve"> </w:t>
      </w:r>
    </w:p>
    <w:p w14:paraId="3CDB07D4" w14:textId="56FC6CDF" w:rsidR="00606109" w:rsidRPr="00606109" w:rsidRDefault="00606109" w:rsidP="00606109">
      <w:pPr>
        <w:spacing w:after="175" w:line="259" w:lineRule="auto"/>
      </w:pPr>
    </w:p>
    <w:p w14:paraId="327F7E9C" w14:textId="77777777" w:rsidR="00606109" w:rsidRPr="00606109" w:rsidRDefault="00606109" w:rsidP="00606109">
      <w:pPr>
        <w:spacing w:line="600" w:lineRule="exact"/>
        <w:rPr>
          <w:rFonts w:ascii="黑体" w:eastAsia="黑体" w:hAnsi="黑体"/>
          <w:sz w:val="32"/>
          <w:szCs w:val="32"/>
        </w:rPr>
      </w:pPr>
    </w:p>
    <w:sectPr w:rsidR="00606109" w:rsidRPr="00606109" w:rsidSect="00606109">
      <w:footerReference w:type="default" r:id="rId11"/>
      <w:pgSz w:w="11906" w:h="16838"/>
      <w:pgMar w:top="1361" w:right="1983"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59339" w14:textId="77777777" w:rsidR="00587296" w:rsidRDefault="00587296">
      <w:r>
        <w:separator/>
      </w:r>
    </w:p>
  </w:endnote>
  <w:endnote w:type="continuationSeparator" w:id="0">
    <w:p w14:paraId="792556B5" w14:textId="77777777" w:rsidR="00587296" w:rsidRDefault="0058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203312"/>
      <w:docPartObj>
        <w:docPartGallery w:val="Page Numbers (Bottom of Page)"/>
        <w:docPartUnique/>
      </w:docPartObj>
    </w:sdtPr>
    <w:sdtEndPr/>
    <w:sdtContent>
      <w:p w14:paraId="645F856F" w14:textId="77777777" w:rsidR="007B1842" w:rsidRDefault="007B1842">
        <w:pPr>
          <w:pStyle w:val="a8"/>
          <w:jc w:val="center"/>
        </w:pPr>
        <w:r>
          <w:fldChar w:fldCharType="begin"/>
        </w:r>
        <w:r>
          <w:instrText>PAGE   \* MERGEFORMAT</w:instrText>
        </w:r>
        <w:r>
          <w:fldChar w:fldCharType="separate"/>
        </w:r>
        <w:r w:rsidR="00E83A24" w:rsidRPr="00E83A24">
          <w:rPr>
            <w:noProof/>
            <w:lang w:val="zh-CN"/>
          </w:rPr>
          <w:t>6</w:t>
        </w:r>
        <w:r>
          <w:fldChar w:fldCharType="end"/>
        </w:r>
      </w:p>
    </w:sdtContent>
  </w:sdt>
  <w:p w14:paraId="3F8ED1A9" w14:textId="77777777" w:rsidR="007B1842" w:rsidRPr="007B1842" w:rsidRDefault="007B1842" w:rsidP="007B184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15F75" w14:textId="239763B3" w:rsidR="00606109" w:rsidRPr="007B1842" w:rsidRDefault="00606109" w:rsidP="00606109">
    <w:pPr>
      <w:pStyle w:val="a8"/>
      <w:jc w:val="center"/>
    </w:pPr>
    <w: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85665" w14:textId="2CA58345" w:rsidR="00606109" w:rsidRPr="007B1842" w:rsidRDefault="00606109" w:rsidP="00606109">
    <w:pPr>
      <w:pStyle w:val="a8"/>
      <w:jc w:val="center"/>
    </w:pPr>
    <w: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FA0A2" w14:textId="77777777" w:rsidR="00587296" w:rsidRDefault="00587296">
      <w:r>
        <w:separator/>
      </w:r>
    </w:p>
  </w:footnote>
  <w:footnote w:type="continuationSeparator" w:id="0">
    <w:p w14:paraId="7978B914" w14:textId="77777777" w:rsidR="00587296" w:rsidRDefault="00587296">
      <w:r>
        <w:continuationSeparator/>
      </w:r>
    </w:p>
  </w:footnote>
  <w:footnote w:id="1">
    <w:p w14:paraId="41D8CA27" w14:textId="7A4076F0" w:rsidR="00606109" w:rsidRDefault="00606109">
      <w:pPr>
        <w:pStyle w:val="af1"/>
      </w:pPr>
      <w:r>
        <w:rPr>
          <w:rStyle w:val="af2"/>
        </w:rPr>
        <w:footnoteRef/>
      </w:r>
      <w:r>
        <w:t xml:space="preserve"> </w:t>
      </w:r>
      <w:r>
        <w:t>每位本科生导师指导的全部学生视为一个小组，由导师指定某位学生担任组长，组长负责汇总上报导学活动开展情况。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A023A"/>
    <w:multiLevelType w:val="hybridMultilevel"/>
    <w:tmpl w:val="2D965466"/>
    <w:lvl w:ilvl="0" w:tplc="5068405C">
      <w:start w:val="1"/>
      <w:numFmt w:val="decimal"/>
      <w:lvlText w:val="%1."/>
      <w:lvlJc w:val="left"/>
      <w:pPr>
        <w:ind w:left="585"/>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1" w:tplc="760E78C6">
      <w:start w:val="1"/>
      <w:numFmt w:val="lowerLetter"/>
      <w:lvlText w:val="%2"/>
      <w:lvlJc w:val="left"/>
      <w:pPr>
        <w:ind w:left="132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2" w:tplc="D7402C54">
      <w:start w:val="1"/>
      <w:numFmt w:val="lowerRoman"/>
      <w:lvlText w:val="%3"/>
      <w:lvlJc w:val="left"/>
      <w:pPr>
        <w:ind w:left="204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3" w:tplc="15EAF0E0">
      <w:start w:val="1"/>
      <w:numFmt w:val="decimal"/>
      <w:lvlText w:val="%4"/>
      <w:lvlJc w:val="left"/>
      <w:pPr>
        <w:ind w:left="27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4" w:tplc="64407F42">
      <w:start w:val="1"/>
      <w:numFmt w:val="lowerLetter"/>
      <w:lvlText w:val="%5"/>
      <w:lvlJc w:val="left"/>
      <w:pPr>
        <w:ind w:left="34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5" w:tplc="9A80BA24">
      <w:start w:val="1"/>
      <w:numFmt w:val="lowerRoman"/>
      <w:lvlText w:val="%6"/>
      <w:lvlJc w:val="left"/>
      <w:pPr>
        <w:ind w:left="42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6" w:tplc="6A4A3526">
      <w:start w:val="1"/>
      <w:numFmt w:val="decimal"/>
      <w:lvlText w:val="%7"/>
      <w:lvlJc w:val="left"/>
      <w:pPr>
        <w:ind w:left="492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7" w:tplc="8548C008">
      <w:start w:val="1"/>
      <w:numFmt w:val="lowerLetter"/>
      <w:lvlText w:val="%8"/>
      <w:lvlJc w:val="left"/>
      <w:pPr>
        <w:ind w:left="564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8" w:tplc="8ED4D8D2">
      <w:start w:val="1"/>
      <w:numFmt w:val="lowerRoman"/>
      <w:lvlText w:val="%9"/>
      <w:lvlJc w:val="left"/>
      <w:pPr>
        <w:ind w:left="63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YTdkMmFmYzU3ODM0NmIwYjFmZDE4Y2NiOTRiNTQifQ=="/>
  </w:docVars>
  <w:rsids>
    <w:rsidRoot w:val="005E5955"/>
    <w:rsid w:val="00002198"/>
    <w:rsid w:val="000157BB"/>
    <w:rsid w:val="00026889"/>
    <w:rsid w:val="00036C31"/>
    <w:rsid w:val="00054EFD"/>
    <w:rsid w:val="0005555A"/>
    <w:rsid w:val="00056698"/>
    <w:rsid w:val="00056AB2"/>
    <w:rsid w:val="00056CB8"/>
    <w:rsid w:val="00057478"/>
    <w:rsid w:val="00062268"/>
    <w:rsid w:val="00082783"/>
    <w:rsid w:val="00082AF8"/>
    <w:rsid w:val="000870AA"/>
    <w:rsid w:val="00090446"/>
    <w:rsid w:val="000B48FF"/>
    <w:rsid w:val="000C02D2"/>
    <w:rsid w:val="000C08D3"/>
    <w:rsid w:val="000C3F27"/>
    <w:rsid w:val="000D189F"/>
    <w:rsid w:val="000D7F61"/>
    <w:rsid w:val="000E2047"/>
    <w:rsid w:val="000E79D7"/>
    <w:rsid w:val="000F4304"/>
    <w:rsid w:val="000F467B"/>
    <w:rsid w:val="000F478A"/>
    <w:rsid w:val="000F6047"/>
    <w:rsid w:val="00116078"/>
    <w:rsid w:val="00123290"/>
    <w:rsid w:val="00134276"/>
    <w:rsid w:val="001351A3"/>
    <w:rsid w:val="00145C30"/>
    <w:rsid w:val="00147D77"/>
    <w:rsid w:val="00154E08"/>
    <w:rsid w:val="00173F72"/>
    <w:rsid w:val="00176589"/>
    <w:rsid w:val="001776C9"/>
    <w:rsid w:val="00186601"/>
    <w:rsid w:val="001873AA"/>
    <w:rsid w:val="00197D39"/>
    <w:rsid w:val="001A25BE"/>
    <w:rsid w:val="001A2985"/>
    <w:rsid w:val="001B68F9"/>
    <w:rsid w:val="001F2614"/>
    <w:rsid w:val="001F278E"/>
    <w:rsid w:val="001F3E7E"/>
    <w:rsid w:val="001F6066"/>
    <w:rsid w:val="00204963"/>
    <w:rsid w:val="00207F56"/>
    <w:rsid w:val="00216A3C"/>
    <w:rsid w:val="00223BB8"/>
    <w:rsid w:val="002246B1"/>
    <w:rsid w:val="00233965"/>
    <w:rsid w:val="00236F9C"/>
    <w:rsid w:val="00242CA5"/>
    <w:rsid w:val="00247FE7"/>
    <w:rsid w:val="00280B10"/>
    <w:rsid w:val="00282CF6"/>
    <w:rsid w:val="002932F2"/>
    <w:rsid w:val="00297326"/>
    <w:rsid w:val="002B087A"/>
    <w:rsid w:val="002B1F74"/>
    <w:rsid w:val="002B7CEE"/>
    <w:rsid w:val="002C3B75"/>
    <w:rsid w:val="002C60DF"/>
    <w:rsid w:val="002E5487"/>
    <w:rsid w:val="002F4281"/>
    <w:rsid w:val="00311C16"/>
    <w:rsid w:val="003151B2"/>
    <w:rsid w:val="00317A30"/>
    <w:rsid w:val="003365D8"/>
    <w:rsid w:val="00345AC6"/>
    <w:rsid w:val="0035620E"/>
    <w:rsid w:val="00362D0D"/>
    <w:rsid w:val="003762E0"/>
    <w:rsid w:val="0039023B"/>
    <w:rsid w:val="003B64D3"/>
    <w:rsid w:val="003C4CA9"/>
    <w:rsid w:val="003E6E4B"/>
    <w:rsid w:val="003F1DC7"/>
    <w:rsid w:val="00401966"/>
    <w:rsid w:val="00413B79"/>
    <w:rsid w:val="004162DA"/>
    <w:rsid w:val="0041721B"/>
    <w:rsid w:val="0043005D"/>
    <w:rsid w:val="00433A91"/>
    <w:rsid w:val="00441CBF"/>
    <w:rsid w:val="004470E6"/>
    <w:rsid w:val="00447F13"/>
    <w:rsid w:val="00473B09"/>
    <w:rsid w:val="00475C48"/>
    <w:rsid w:val="004856C6"/>
    <w:rsid w:val="00487E83"/>
    <w:rsid w:val="00495C98"/>
    <w:rsid w:val="004B163A"/>
    <w:rsid w:val="004B6166"/>
    <w:rsid w:val="004C7385"/>
    <w:rsid w:val="004D5846"/>
    <w:rsid w:val="004E7E3A"/>
    <w:rsid w:val="00511971"/>
    <w:rsid w:val="00512B1C"/>
    <w:rsid w:val="00517E5E"/>
    <w:rsid w:val="00521C9B"/>
    <w:rsid w:val="00530F93"/>
    <w:rsid w:val="005538F8"/>
    <w:rsid w:val="0057127C"/>
    <w:rsid w:val="00587296"/>
    <w:rsid w:val="0059665C"/>
    <w:rsid w:val="005B5BD7"/>
    <w:rsid w:val="005B6D7B"/>
    <w:rsid w:val="005C05C9"/>
    <w:rsid w:val="005D2538"/>
    <w:rsid w:val="005E5955"/>
    <w:rsid w:val="005F1A84"/>
    <w:rsid w:val="005F3D37"/>
    <w:rsid w:val="005F65D8"/>
    <w:rsid w:val="00602647"/>
    <w:rsid w:val="0060326E"/>
    <w:rsid w:val="00606109"/>
    <w:rsid w:val="00607A2B"/>
    <w:rsid w:val="00611523"/>
    <w:rsid w:val="006232E7"/>
    <w:rsid w:val="00623C5A"/>
    <w:rsid w:val="00630C90"/>
    <w:rsid w:val="006372D2"/>
    <w:rsid w:val="00691127"/>
    <w:rsid w:val="00691D60"/>
    <w:rsid w:val="00692E06"/>
    <w:rsid w:val="00695620"/>
    <w:rsid w:val="006A0A47"/>
    <w:rsid w:val="006B2C65"/>
    <w:rsid w:val="006B7154"/>
    <w:rsid w:val="006C7310"/>
    <w:rsid w:val="006C7B0D"/>
    <w:rsid w:val="006D11F1"/>
    <w:rsid w:val="006D2A5D"/>
    <w:rsid w:val="006E3915"/>
    <w:rsid w:val="006E6DA7"/>
    <w:rsid w:val="006F526C"/>
    <w:rsid w:val="00721A47"/>
    <w:rsid w:val="0072224D"/>
    <w:rsid w:val="007478A5"/>
    <w:rsid w:val="00747C5D"/>
    <w:rsid w:val="007536A9"/>
    <w:rsid w:val="00755C38"/>
    <w:rsid w:val="00767764"/>
    <w:rsid w:val="007742D0"/>
    <w:rsid w:val="00774D01"/>
    <w:rsid w:val="00780071"/>
    <w:rsid w:val="00786351"/>
    <w:rsid w:val="007A27EB"/>
    <w:rsid w:val="007A44DC"/>
    <w:rsid w:val="007B1842"/>
    <w:rsid w:val="007B49E2"/>
    <w:rsid w:val="007C69F5"/>
    <w:rsid w:val="007E0859"/>
    <w:rsid w:val="007E2845"/>
    <w:rsid w:val="007F057E"/>
    <w:rsid w:val="007F6BCB"/>
    <w:rsid w:val="007F7D98"/>
    <w:rsid w:val="008015F3"/>
    <w:rsid w:val="00803696"/>
    <w:rsid w:val="00803C5A"/>
    <w:rsid w:val="00806F80"/>
    <w:rsid w:val="00807301"/>
    <w:rsid w:val="008204AE"/>
    <w:rsid w:val="00822C8B"/>
    <w:rsid w:val="00823BCC"/>
    <w:rsid w:val="00827994"/>
    <w:rsid w:val="00842F19"/>
    <w:rsid w:val="00846054"/>
    <w:rsid w:val="0085793E"/>
    <w:rsid w:val="008642CF"/>
    <w:rsid w:val="00864CD8"/>
    <w:rsid w:val="00867A7E"/>
    <w:rsid w:val="008A1777"/>
    <w:rsid w:val="008A7262"/>
    <w:rsid w:val="008C707B"/>
    <w:rsid w:val="008D07F3"/>
    <w:rsid w:val="008D31D6"/>
    <w:rsid w:val="008D54D3"/>
    <w:rsid w:val="008E30B1"/>
    <w:rsid w:val="008F54F2"/>
    <w:rsid w:val="009120AD"/>
    <w:rsid w:val="009329A9"/>
    <w:rsid w:val="0093373C"/>
    <w:rsid w:val="00934AFC"/>
    <w:rsid w:val="00935DA3"/>
    <w:rsid w:val="00940E26"/>
    <w:rsid w:val="0095600E"/>
    <w:rsid w:val="00957176"/>
    <w:rsid w:val="00982F39"/>
    <w:rsid w:val="00984284"/>
    <w:rsid w:val="009875EC"/>
    <w:rsid w:val="0099621F"/>
    <w:rsid w:val="0099660B"/>
    <w:rsid w:val="0099737B"/>
    <w:rsid w:val="009B2B65"/>
    <w:rsid w:val="009C408A"/>
    <w:rsid w:val="009C4EE0"/>
    <w:rsid w:val="009D4852"/>
    <w:rsid w:val="009E6AAE"/>
    <w:rsid w:val="00A0259D"/>
    <w:rsid w:val="00A16AC4"/>
    <w:rsid w:val="00A22BCE"/>
    <w:rsid w:val="00A27CBB"/>
    <w:rsid w:val="00A45C2C"/>
    <w:rsid w:val="00A47E2F"/>
    <w:rsid w:val="00A50D3F"/>
    <w:rsid w:val="00A51774"/>
    <w:rsid w:val="00A65E90"/>
    <w:rsid w:val="00A664C8"/>
    <w:rsid w:val="00A66777"/>
    <w:rsid w:val="00A71E56"/>
    <w:rsid w:val="00A72BA6"/>
    <w:rsid w:val="00A83755"/>
    <w:rsid w:val="00A85293"/>
    <w:rsid w:val="00A85BDE"/>
    <w:rsid w:val="00A87DB2"/>
    <w:rsid w:val="00AB0C99"/>
    <w:rsid w:val="00AB12BA"/>
    <w:rsid w:val="00AC0469"/>
    <w:rsid w:val="00AC77CB"/>
    <w:rsid w:val="00AE1C3F"/>
    <w:rsid w:val="00AE335F"/>
    <w:rsid w:val="00AE6A8F"/>
    <w:rsid w:val="00B065E8"/>
    <w:rsid w:val="00B12144"/>
    <w:rsid w:val="00B1224F"/>
    <w:rsid w:val="00B12FB1"/>
    <w:rsid w:val="00B14431"/>
    <w:rsid w:val="00B160DD"/>
    <w:rsid w:val="00B23185"/>
    <w:rsid w:val="00B2393D"/>
    <w:rsid w:val="00B4112D"/>
    <w:rsid w:val="00B500F9"/>
    <w:rsid w:val="00B71257"/>
    <w:rsid w:val="00B72578"/>
    <w:rsid w:val="00B77DEC"/>
    <w:rsid w:val="00B80DD2"/>
    <w:rsid w:val="00B82FC9"/>
    <w:rsid w:val="00BA0813"/>
    <w:rsid w:val="00BA1D3C"/>
    <w:rsid w:val="00BD7297"/>
    <w:rsid w:val="00BE3820"/>
    <w:rsid w:val="00BE7A81"/>
    <w:rsid w:val="00BF5344"/>
    <w:rsid w:val="00C120D9"/>
    <w:rsid w:val="00C14F39"/>
    <w:rsid w:val="00C16B09"/>
    <w:rsid w:val="00C2590E"/>
    <w:rsid w:val="00C30B47"/>
    <w:rsid w:val="00C41FB5"/>
    <w:rsid w:val="00C458B9"/>
    <w:rsid w:val="00C45904"/>
    <w:rsid w:val="00C46654"/>
    <w:rsid w:val="00C719B4"/>
    <w:rsid w:val="00C76B5D"/>
    <w:rsid w:val="00C93BC5"/>
    <w:rsid w:val="00C96AB4"/>
    <w:rsid w:val="00C97899"/>
    <w:rsid w:val="00CA65A1"/>
    <w:rsid w:val="00CB1305"/>
    <w:rsid w:val="00CC64CB"/>
    <w:rsid w:val="00CD1D3D"/>
    <w:rsid w:val="00CD2D3A"/>
    <w:rsid w:val="00CD3BA5"/>
    <w:rsid w:val="00CE5385"/>
    <w:rsid w:val="00D04AC7"/>
    <w:rsid w:val="00D210ED"/>
    <w:rsid w:val="00D23505"/>
    <w:rsid w:val="00D32C20"/>
    <w:rsid w:val="00D33419"/>
    <w:rsid w:val="00D35E53"/>
    <w:rsid w:val="00D37B6C"/>
    <w:rsid w:val="00D746F6"/>
    <w:rsid w:val="00D7749A"/>
    <w:rsid w:val="00D77909"/>
    <w:rsid w:val="00D867E2"/>
    <w:rsid w:val="00D90966"/>
    <w:rsid w:val="00DA2A3F"/>
    <w:rsid w:val="00DA7804"/>
    <w:rsid w:val="00DB0EE5"/>
    <w:rsid w:val="00DB3EB3"/>
    <w:rsid w:val="00DC077B"/>
    <w:rsid w:val="00DD0520"/>
    <w:rsid w:val="00DD2715"/>
    <w:rsid w:val="00DD6549"/>
    <w:rsid w:val="00DE5970"/>
    <w:rsid w:val="00E06775"/>
    <w:rsid w:val="00E3319B"/>
    <w:rsid w:val="00E50F0D"/>
    <w:rsid w:val="00E529C7"/>
    <w:rsid w:val="00E719F8"/>
    <w:rsid w:val="00E83A24"/>
    <w:rsid w:val="00E83EFA"/>
    <w:rsid w:val="00E87F6A"/>
    <w:rsid w:val="00E91D79"/>
    <w:rsid w:val="00E96D63"/>
    <w:rsid w:val="00E970C3"/>
    <w:rsid w:val="00EB0184"/>
    <w:rsid w:val="00EB4573"/>
    <w:rsid w:val="00EC0A6C"/>
    <w:rsid w:val="00EC1C7C"/>
    <w:rsid w:val="00EE7AE6"/>
    <w:rsid w:val="00EF5D75"/>
    <w:rsid w:val="00F063EB"/>
    <w:rsid w:val="00F104A2"/>
    <w:rsid w:val="00F21872"/>
    <w:rsid w:val="00F26396"/>
    <w:rsid w:val="00F40454"/>
    <w:rsid w:val="00F50AB6"/>
    <w:rsid w:val="00F5208F"/>
    <w:rsid w:val="00F55822"/>
    <w:rsid w:val="00F62192"/>
    <w:rsid w:val="00F6648B"/>
    <w:rsid w:val="00F73DFB"/>
    <w:rsid w:val="00F94504"/>
    <w:rsid w:val="00FC0AAA"/>
    <w:rsid w:val="00FD02E5"/>
    <w:rsid w:val="00FF440E"/>
    <w:rsid w:val="00FF4FCB"/>
    <w:rsid w:val="3BDA29D0"/>
    <w:rsid w:val="48082673"/>
    <w:rsid w:val="6E9663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A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lsdException w:name="Hyperlink" w:semiHidden="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uiPriority="99"/>
    <w:lsdException w:name="HTML Preformatted" w:semiHidden="0"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ody Text Indent"/>
    <w:basedOn w:val="a"/>
    <w:link w:val="Char0"/>
    <w:qFormat/>
    <w:pPr>
      <w:ind w:firstLineChars="200" w:firstLine="480"/>
    </w:pPr>
    <w:rPr>
      <w:sz w:val="24"/>
    </w:rPr>
  </w:style>
  <w:style w:type="paragraph" w:styleId="a5">
    <w:name w:val="Plain Text"/>
    <w:basedOn w:val="a"/>
    <w:link w:val="Char1"/>
    <w:qFormat/>
    <w:pPr>
      <w:widowControl/>
      <w:spacing w:before="100" w:beforeAutospacing="1" w:after="100" w:afterAutospacing="1" w:line="270" w:lineRule="atLeast"/>
      <w:jc w:val="left"/>
    </w:pPr>
    <w:rPr>
      <w:rFonts w:ascii="Tahoma" w:hAnsi="Tahoma" w:cs="Tahoma"/>
      <w:color w:val="333333"/>
      <w:kern w:val="0"/>
      <w:sz w:val="18"/>
      <w:szCs w:val="18"/>
    </w:rPr>
  </w:style>
  <w:style w:type="paragraph" w:styleId="a6">
    <w:name w:val="Date"/>
    <w:basedOn w:val="a"/>
    <w:next w:val="a"/>
    <w:pPr>
      <w:ind w:leftChars="2500" w:left="100"/>
    </w:pPr>
  </w:style>
  <w:style w:type="paragraph" w:styleId="a7">
    <w:name w:val="Balloon Text"/>
    <w:basedOn w:val="a"/>
    <w:semiHidden/>
    <w:qFormat/>
    <w:rPr>
      <w:sz w:val="18"/>
      <w:szCs w:val="18"/>
    </w:rPr>
  </w:style>
  <w:style w:type="paragraph" w:styleId="a8">
    <w:name w:val="footer"/>
    <w:basedOn w:val="a"/>
    <w:link w:val="Char2"/>
    <w:uiPriority w:val="99"/>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annotation subject"/>
    <w:basedOn w:val="a3"/>
    <w:next w:val="a3"/>
    <w:link w:val="Char4"/>
    <w:semiHidden/>
    <w:unhideWhenUsed/>
    <w:qFormat/>
    <w:rPr>
      <w:b/>
      <w:bCs/>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nhideWhenUsed/>
    <w:qFormat/>
    <w:rPr>
      <w:color w:val="0000FF" w:themeColor="hyperlink"/>
      <w:u w:val="single"/>
    </w:rPr>
  </w:style>
  <w:style w:type="character" w:styleId="ad">
    <w:name w:val="annotation reference"/>
    <w:basedOn w:val="a0"/>
    <w:semiHidden/>
    <w:unhideWhenUsed/>
    <w:rPr>
      <w:sz w:val="21"/>
      <w:szCs w:val="21"/>
    </w:rPr>
  </w:style>
  <w:style w:type="character" w:customStyle="1" w:styleId="Char3">
    <w:name w:val="页眉 Char"/>
    <w:basedOn w:val="a0"/>
    <w:link w:val="a9"/>
    <w:qFormat/>
    <w:rPr>
      <w:kern w:val="2"/>
      <w:sz w:val="18"/>
      <w:szCs w:val="18"/>
    </w:rPr>
  </w:style>
  <w:style w:type="character" w:customStyle="1" w:styleId="Char2">
    <w:name w:val="页脚 Char"/>
    <w:basedOn w:val="a0"/>
    <w:link w:val="a8"/>
    <w:uiPriority w:val="99"/>
    <w:qFormat/>
    <w:rPr>
      <w:kern w:val="2"/>
      <w:sz w:val="18"/>
      <w:szCs w:val="18"/>
    </w:rPr>
  </w:style>
  <w:style w:type="character" w:customStyle="1" w:styleId="HTMLChar">
    <w:name w:val="HTML 预设格式 Char"/>
    <w:basedOn w:val="a0"/>
    <w:link w:val="HTML"/>
    <w:uiPriority w:val="99"/>
    <w:rPr>
      <w:rFonts w:ascii="宋体" w:hAnsi="宋体" w:cs="宋体"/>
      <w:sz w:val="24"/>
      <w:szCs w:val="24"/>
    </w:rPr>
  </w:style>
  <w:style w:type="character" w:customStyle="1" w:styleId="Char">
    <w:name w:val="批注文字 Char"/>
    <w:basedOn w:val="a0"/>
    <w:link w:val="a3"/>
    <w:semiHidden/>
    <w:qFormat/>
    <w:rPr>
      <w:kern w:val="2"/>
      <w:sz w:val="21"/>
      <w:szCs w:val="24"/>
    </w:rPr>
  </w:style>
  <w:style w:type="character" w:customStyle="1" w:styleId="Char4">
    <w:name w:val="批注主题 Char"/>
    <w:basedOn w:val="Char"/>
    <w:link w:val="aa"/>
    <w:semiHidden/>
    <w:qFormat/>
    <w:rPr>
      <w:b/>
      <w:bCs/>
      <w:kern w:val="2"/>
      <w:sz w:val="21"/>
      <w:szCs w:val="24"/>
    </w:rPr>
  </w:style>
  <w:style w:type="paragraph" w:customStyle="1" w:styleId="p0">
    <w:name w:val="p0"/>
    <w:basedOn w:val="a"/>
    <w:qFormat/>
    <w:pPr>
      <w:widowControl/>
    </w:pPr>
    <w:rPr>
      <w:rFonts w:asciiTheme="minorHAnsi" w:eastAsiaTheme="minorEastAsia" w:hAnsiTheme="minorHAnsi" w:cstheme="minorBidi"/>
      <w:kern w:val="0"/>
      <w:szCs w:val="21"/>
    </w:rPr>
  </w:style>
  <w:style w:type="character" w:customStyle="1" w:styleId="Char0">
    <w:name w:val="正文文本缩进 Char"/>
    <w:basedOn w:val="a0"/>
    <w:link w:val="a4"/>
    <w:qFormat/>
    <w:rPr>
      <w:kern w:val="2"/>
      <w:sz w:val="24"/>
      <w:szCs w:val="24"/>
    </w:rPr>
  </w:style>
  <w:style w:type="character" w:customStyle="1" w:styleId="Char1">
    <w:name w:val="纯文本 Char"/>
    <w:basedOn w:val="a0"/>
    <w:link w:val="a5"/>
    <w:rPr>
      <w:rFonts w:ascii="Tahoma" w:hAnsi="Tahoma" w:cs="Tahoma"/>
      <w:color w:val="333333"/>
      <w:sz w:val="18"/>
      <w:szCs w:val="18"/>
    </w:rPr>
  </w:style>
  <w:style w:type="paragraph" w:styleId="ae">
    <w:name w:val="List Paragraph"/>
    <w:basedOn w:val="a"/>
    <w:uiPriority w:val="34"/>
    <w:qFormat/>
    <w:pPr>
      <w:ind w:firstLineChars="200" w:firstLine="420"/>
    </w:pPr>
  </w:style>
  <w:style w:type="paragraph" w:styleId="af">
    <w:name w:val="Normal (Web)"/>
    <w:basedOn w:val="a"/>
    <w:uiPriority w:val="99"/>
    <w:unhideWhenUsed/>
    <w:rsid w:val="00B82FC9"/>
    <w:pPr>
      <w:widowControl/>
      <w:spacing w:before="100" w:beforeAutospacing="1" w:after="100" w:afterAutospacing="1"/>
      <w:jc w:val="left"/>
    </w:pPr>
    <w:rPr>
      <w:rFonts w:ascii="宋体" w:hAnsi="宋体" w:cs="宋体"/>
      <w:kern w:val="0"/>
      <w:sz w:val="24"/>
    </w:rPr>
  </w:style>
  <w:style w:type="paragraph" w:styleId="af0">
    <w:name w:val="Revision"/>
    <w:hidden/>
    <w:uiPriority w:val="99"/>
    <w:semiHidden/>
    <w:rsid w:val="006B7154"/>
    <w:rPr>
      <w:kern w:val="2"/>
      <w:sz w:val="21"/>
      <w:szCs w:val="24"/>
    </w:rPr>
  </w:style>
  <w:style w:type="paragraph" w:styleId="af1">
    <w:name w:val="footnote text"/>
    <w:basedOn w:val="a"/>
    <w:link w:val="Char5"/>
    <w:semiHidden/>
    <w:unhideWhenUsed/>
    <w:rsid w:val="00606109"/>
    <w:pPr>
      <w:snapToGrid w:val="0"/>
      <w:jc w:val="left"/>
    </w:pPr>
    <w:rPr>
      <w:sz w:val="18"/>
      <w:szCs w:val="18"/>
    </w:rPr>
  </w:style>
  <w:style w:type="character" w:customStyle="1" w:styleId="Char5">
    <w:name w:val="脚注文本 Char"/>
    <w:basedOn w:val="a0"/>
    <w:link w:val="af1"/>
    <w:semiHidden/>
    <w:rsid w:val="00606109"/>
    <w:rPr>
      <w:kern w:val="2"/>
      <w:sz w:val="18"/>
      <w:szCs w:val="18"/>
    </w:rPr>
  </w:style>
  <w:style w:type="character" w:styleId="af2">
    <w:name w:val="footnote reference"/>
    <w:basedOn w:val="a0"/>
    <w:semiHidden/>
    <w:unhideWhenUsed/>
    <w:rsid w:val="00606109"/>
    <w:rPr>
      <w:vertAlign w:val="superscript"/>
    </w:rPr>
  </w:style>
  <w:style w:type="table" w:customStyle="1" w:styleId="TableGrid">
    <w:name w:val="TableGrid"/>
    <w:rsid w:val="00606109"/>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lsdException w:name="Hyperlink" w:semiHidden="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uiPriority="99"/>
    <w:lsdException w:name="HTML Preformatted" w:semiHidden="0"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ody Text Indent"/>
    <w:basedOn w:val="a"/>
    <w:link w:val="Char0"/>
    <w:qFormat/>
    <w:pPr>
      <w:ind w:firstLineChars="200" w:firstLine="480"/>
    </w:pPr>
    <w:rPr>
      <w:sz w:val="24"/>
    </w:rPr>
  </w:style>
  <w:style w:type="paragraph" w:styleId="a5">
    <w:name w:val="Plain Text"/>
    <w:basedOn w:val="a"/>
    <w:link w:val="Char1"/>
    <w:qFormat/>
    <w:pPr>
      <w:widowControl/>
      <w:spacing w:before="100" w:beforeAutospacing="1" w:after="100" w:afterAutospacing="1" w:line="270" w:lineRule="atLeast"/>
      <w:jc w:val="left"/>
    </w:pPr>
    <w:rPr>
      <w:rFonts w:ascii="Tahoma" w:hAnsi="Tahoma" w:cs="Tahoma"/>
      <w:color w:val="333333"/>
      <w:kern w:val="0"/>
      <w:sz w:val="18"/>
      <w:szCs w:val="18"/>
    </w:rPr>
  </w:style>
  <w:style w:type="paragraph" w:styleId="a6">
    <w:name w:val="Date"/>
    <w:basedOn w:val="a"/>
    <w:next w:val="a"/>
    <w:pPr>
      <w:ind w:leftChars="2500" w:left="100"/>
    </w:pPr>
  </w:style>
  <w:style w:type="paragraph" w:styleId="a7">
    <w:name w:val="Balloon Text"/>
    <w:basedOn w:val="a"/>
    <w:semiHidden/>
    <w:qFormat/>
    <w:rPr>
      <w:sz w:val="18"/>
      <w:szCs w:val="18"/>
    </w:rPr>
  </w:style>
  <w:style w:type="paragraph" w:styleId="a8">
    <w:name w:val="footer"/>
    <w:basedOn w:val="a"/>
    <w:link w:val="Char2"/>
    <w:uiPriority w:val="99"/>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annotation subject"/>
    <w:basedOn w:val="a3"/>
    <w:next w:val="a3"/>
    <w:link w:val="Char4"/>
    <w:semiHidden/>
    <w:unhideWhenUsed/>
    <w:qFormat/>
    <w:rPr>
      <w:b/>
      <w:bCs/>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nhideWhenUsed/>
    <w:qFormat/>
    <w:rPr>
      <w:color w:val="0000FF" w:themeColor="hyperlink"/>
      <w:u w:val="single"/>
    </w:rPr>
  </w:style>
  <w:style w:type="character" w:styleId="ad">
    <w:name w:val="annotation reference"/>
    <w:basedOn w:val="a0"/>
    <w:semiHidden/>
    <w:unhideWhenUsed/>
    <w:rPr>
      <w:sz w:val="21"/>
      <w:szCs w:val="21"/>
    </w:rPr>
  </w:style>
  <w:style w:type="character" w:customStyle="1" w:styleId="Char3">
    <w:name w:val="页眉 Char"/>
    <w:basedOn w:val="a0"/>
    <w:link w:val="a9"/>
    <w:qFormat/>
    <w:rPr>
      <w:kern w:val="2"/>
      <w:sz w:val="18"/>
      <w:szCs w:val="18"/>
    </w:rPr>
  </w:style>
  <w:style w:type="character" w:customStyle="1" w:styleId="Char2">
    <w:name w:val="页脚 Char"/>
    <w:basedOn w:val="a0"/>
    <w:link w:val="a8"/>
    <w:uiPriority w:val="99"/>
    <w:qFormat/>
    <w:rPr>
      <w:kern w:val="2"/>
      <w:sz w:val="18"/>
      <w:szCs w:val="18"/>
    </w:rPr>
  </w:style>
  <w:style w:type="character" w:customStyle="1" w:styleId="HTMLChar">
    <w:name w:val="HTML 预设格式 Char"/>
    <w:basedOn w:val="a0"/>
    <w:link w:val="HTML"/>
    <w:uiPriority w:val="99"/>
    <w:rPr>
      <w:rFonts w:ascii="宋体" w:hAnsi="宋体" w:cs="宋体"/>
      <w:sz w:val="24"/>
      <w:szCs w:val="24"/>
    </w:rPr>
  </w:style>
  <w:style w:type="character" w:customStyle="1" w:styleId="Char">
    <w:name w:val="批注文字 Char"/>
    <w:basedOn w:val="a0"/>
    <w:link w:val="a3"/>
    <w:semiHidden/>
    <w:qFormat/>
    <w:rPr>
      <w:kern w:val="2"/>
      <w:sz w:val="21"/>
      <w:szCs w:val="24"/>
    </w:rPr>
  </w:style>
  <w:style w:type="character" w:customStyle="1" w:styleId="Char4">
    <w:name w:val="批注主题 Char"/>
    <w:basedOn w:val="Char"/>
    <w:link w:val="aa"/>
    <w:semiHidden/>
    <w:qFormat/>
    <w:rPr>
      <w:b/>
      <w:bCs/>
      <w:kern w:val="2"/>
      <w:sz w:val="21"/>
      <w:szCs w:val="24"/>
    </w:rPr>
  </w:style>
  <w:style w:type="paragraph" w:customStyle="1" w:styleId="p0">
    <w:name w:val="p0"/>
    <w:basedOn w:val="a"/>
    <w:qFormat/>
    <w:pPr>
      <w:widowControl/>
    </w:pPr>
    <w:rPr>
      <w:rFonts w:asciiTheme="minorHAnsi" w:eastAsiaTheme="minorEastAsia" w:hAnsiTheme="minorHAnsi" w:cstheme="minorBidi"/>
      <w:kern w:val="0"/>
      <w:szCs w:val="21"/>
    </w:rPr>
  </w:style>
  <w:style w:type="character" w:customStyle="1" w:styleId="Char0">
    <w:name w:val="正文文本缩进 Char"/>
    <w:basedOn w:val="a0"/>
    <w:link w:val="a4"/>
    <w:qFormat/>
    <w:rPr>
      <w:kern w:val="2"/>
      <w:sz w:val="24"/>
      <w:szCs w:val="24"/>
    </w:rPr>
  </w:style>
  <w:style w:type="character" w:customStyle="1" w:styleId="Char1">
    <w:name w:val="纯文本 Char"/>
    <w:basedOn w:val="a0"/>
    <w:link w:val="a5"/>
    <w:rPr>
      <w:rFonts w:ascii="Tahoma" w:hAnsi="Tahoma" w:cs="Tahoma"/>
      <w:color w:val="333333"/>
      <w:sz w:val="18"/>
      <w:szCs w:val="18"/>
    </w:rPr>
  </w:style>
  <w:style w:type="paragraph" w:styleId="ae">
    <w:name w:val="List Paragraph"/>
    <w:basedOn w:val="a"/>
    <w:uiPriority w:val="34"/>
    <w:qFormat/>
    <w:pPr>
      <w:ind w:firstLineChars="200" w:firstLine="420"/>
    </w:pPr>
  </w:style>
  <w:style w:type="paragraph" w:styleId="af">
    <w:name w:val="Normal (Web)"/>
    <w:basedOn w:val="a"/>
    <w:uiPriority w:val="99"/>
    <w:unhideWhenUsed/>
    <w:rsid w:val="00B82FC9"/>
    <w:pPr>
      <w:widowControl/>
      <w:spacing w:before="100" w:beforeAutospacing="1" w:after="100" w:afterAutospacing="1"/>
      <w:jc w:val="left"/>
    </w:pPr>
    <w:rPr>
      <w:rFonts w:ascii="宋体" w:hAnsi="宋体" w:cs="宋体"/>
      <w:kern w:val="0"/>
      <w:sz w:val="24"/>
    </w:rPr>
  </w:style>
  <w:style w:type="paragraph" w:styleId="af0">
    <w:name w:val="Revision"/>
    <w:hidden/>
    <w:uiPriority w:val="99"/>
    <w:semiHidden/>
    <w:rsid w:val="006B7154"/>
    <w:rPr>
      <w:kern w:val="2"/>
      <w:sz w:val="21"/>
      <w:szCs w:val="24"/>
    </w:rPr>
  </w:style>
  <w:style w:type="paragraph" w:styleId="af1">
    <w:name w:val="footnote text"/>
    <w:basedOn w:val="a"/>
    <w:link w:val="Char5"/>
    <w:semiHidden/>
    <w:unhideWhenUsed/>
    <w:rsid w:val="00606109"/>
    <w:pPr>
      <w:snapToGrid w:val="0"/>
      <w:jc w:val="left"/>
    </w:pPr>
    <w:rPr>
      <w:sz w:val="18"/>
      <w:szCs w:val="18"/>
    </w:rPr>
  </w:style>
  <w:style w:type="character" w:customStyle="1" w:styleId="Char5">
    <w:name w:val="脚注文本 Char"/>
    <w:basedOn w:val="a0"/>
    <w:link w:val="af1"/>
    <w:semiHidden/>
    <w:rsid w:val="00606109"/>
    <w:rPr>
      <w:kern w:val="2"/>
      <w:sz w:val="18"/>
      <w:szCs w:val="18"/>
    </w:rPr>
  </w:style>
  <w:style w:type="character" w:styleId="af2">
    <w:name w:val="footnote reference"/>
    <w:basedOn w:val="a0"/>
    <w:semiHidden/>
    <w:unhideWhenUsed/>
    <w:rsid w:val="00606109"/>
    <w:rPr>
      <w:vertAlign w:val="superscript"/>
    </w:rPr>
  </w:style>
  <w:style w:type="table" w:customStyle="1" w:styleId="TableGrid">
    <w:name w:val="TableGrid"/>
    <w:rsid w:val="00606109"/>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FA09-927B-4624-9D34-F91AC408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2604</Words>
  <Characters>606</Characters>
  <Application>Microsoft Office Word</Application>
  <DocSecurity>0</DocSecurity>
  <Lines>5</Lines>
  <Paragraphs>6</Paragraphs>
  <ScaleCrop>false</ScaleCrop>
  <Company>LZU</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管学字（2004）1号</dc:title>
  <dc:creator>Arllo</dc:creator>
  <cp:lastModifiedBy>lenovo</cp:lastModifiedBy>
  <cp:revision>24</cp:revision>
  <cp:lastPrinted>2023-09-28T09:48:00Z</cp:lastPrinted>
  <dcterms:created xsi:type="dcterms:W3CDTF">2023-07-10T11:53:00Z</dcterms:created>
  <dcterms:modified xsi:type="dcterms:W3CDTF">2023-10-07T09:46:00Z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67D04ED705424647BBD37EC7A7D1C619</vt:lpwstr>
  </property>
</Properties>
</file>