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1061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兰州大学管理学院“两性一度”示范课建设中期检查报告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15"/>
        <w:gridCol w:w="2435"/>
        <w:gridCol w:w="2709"/>
        <w:gridCol w:w="1258"/>
      </w:tblGrid>
      <w:tr w14:paraId="0CA31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0" w:hRule="atLeast"/>
          <w:tblHeader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361F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课程名称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D15D43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18CA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课程负责人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BFA692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</w:tr>
      <w:tr w14:paraId="7574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0" w:hRule="atLeast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8B4B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最近一次</w:t>
            </w:r>
          </w:p>
          <w:p w14:paraId="78D12F1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开课学期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C72F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20xx-20x学年 第x学期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39A7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面向专业/年级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55F47D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</w:tr>
      <w:tr w14:paraId="416B3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1" w:hRule="atLeast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4541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课程性质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C95D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□ 专业核心课 □ 专业限选课 □ 通识选修课 □ 实践实验课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0FA4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最近一次开课</w:t>
            </w:r>
          </w:p>
          <w:p w14:paraId="65B716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学生人数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B3995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</w:tr>
    </w:tbl>
    <w:p w14:paraId="26DCA132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hd w:val="clear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419D417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填写说明与对照指引</w:t>
      </w:r>
    </w:p>
    <w:p w14:paraId="0A512770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leftChars="0" w:right="0" w:firstLine="42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整体性原则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：高阶性、创新性、挑战度需在教学目标、内容、组织与考核中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整体呈现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，避免点状割裂。同一段描述中可自然融合多个维度。</w:t>
      </w:r>
    </w:p>
    <w:p w14:paraId="69477A05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leftChars="0" w:right="0" w:firstLine="42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对标原则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：每个板块均标注了对应的《评价指标体系》二级指标及分值，请确保描述能有效支撑该观测点。</w:t>
      </w:r>
    </w:p>
    <w:p w14:paraId="5D797AF0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leftChars="0" w:right="0" w:firstLine="42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进展原则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：请为每个一级维度勾选“建设进展状态”，便于学院掌握中期进度。</w:t>
      </w:r>
    </w:p>
    <w:p w14:paraId="3609B4CD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leftChars="0" w:right="0" w:firstLine="420" w:firstLine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实证原则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：需列出支撑该板块描述的“佐证材料名称/编号”，便于中期调阅核查。</w:t>
      </w:r>
    </w:p>
    <w:p w14:paraId="6FEDFB6C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leftChars="0" w:right="0" w:firstLine="420" w:firstLine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表格可以有空缺，只填写课程建设特色，无需面面俱到。</w:t>
      </w:r>
    </w:p>
    <w:p w14:paraId="629C9BEC">
      <w:pPr>
        <w:pStyle w:val="5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left="420" w:leftChars="0" w:right="0" w:rightChars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C7E99D1">
      <w:pPr>
        <w:keepNext w:val="0"/>
        <w:keepLines w:val="0"/>
        <w:widowControl/>
        <w:numPr>
          <w:ilvl w:val="0"/>
          <w:numId w:val="0"/>
        </w:numPr>
        <w:suppressLineNumbers w:val="0"/>
        <w:spacing w:before="90" w:beforeAutospacing="0" w:after="0" w:afterAutospacing="1"/>
        <w:rPr>
          <w:rFonts w:hint="eastAsia" w:ascii="仿宋_GB2312" w:hAnsi="仿宋_GB2312" w:eastAsia="仿宋_GB2312" w:cs="仿宋_GB231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A51E5A7"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before="480" w:beforeAutospacing="0" w:after="240" w:afterAutospacing="0"/>
        <w:ind w:left="0" w:right="0" w:firstLine="0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课程目标建设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C50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522" w:type="dxa"/>
            <w:vAlign w:val="center"/>
          </w:tcPr>
          <w:p w14:paraId="6F34054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【对应指标】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1-1教学设计理念（5分）、1-2课程学习目标（5分）</w:t>
            </w:r>
          </w:p>
        </w:tc>
      </w:tr>
      <w:tr w14:paraId="08C24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522" w:type="dxa"/>
            <w:vAlign w:val="center"/>
          </w:tcPr>
          <w:p w14:paraId="1A590CB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【建设进展自评】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未开展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初步探索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基本完成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已见成效</w:t>
            </w:r>
          </w:p>
        </w:tc>
      </w:tr>
      <w:tr w14:paraId="6E73B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23D33C3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240" w:afterAutospacing="0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1.1 目标的高阶性体现（知识/能力/素质协同）</w:t>
            </w:r>
          </w:p>
        </w:tc>
      </w:tr>
      <w:tr w14:paraId="5B630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</w:trPr>
        <w:tc>
          <w:tcPr>
            <w:tcW w:w="8522" w:type="dxa"/>
            <w:vAlign w:val="top"/>
          </w:tcPr>
          <w:p w14:paraId="0516BCE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（提示：描述目标如何定位在解决复杂问题、培养批判性思维与重构能力，而非仅知识记忆。示例：本课程将目标定为培养学生对XXX领域复杂案例的分析、决策与评估能力，而不仅是掌握XXX基本概念。）</w:t>
            </w:r>
          </w:p>
          <w:p w14:paraId="46E2A99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71F96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DB3192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ED69EF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7F7FA7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A39B55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9B5B8C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1DDF72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19237C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67C497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DACFD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614969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6D3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6AFF4C2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240" w:afterAutospacing="0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1.2 目标的创新性/前沿性体现</w:t>
            </w:r>
          </w:p>
        </w:tc>
      </w:tr>
      <w:tr w14:paraId="39195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</w:trPr>
        <w:tc>
          <w:tcPr>
            <w:tcW w:w="8522" w:type="dxa"/>
            <w:vAlign w:val="top"/>
          </w:tcPr>
          <w:p w14:paraId="2180903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（提示：描述目标是否回应了行业最新动态、数智化转型或社会前沿问题。示例：课程增设“AI驱动下的XXX模式重构”目标，要求学生能结合生成式AI工具提出创新性解决方案。）</w:t>
            </w:r>
          </w:p>
          <w:p w14:paraId="78D00B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769753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17880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EA2644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CBAD5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57F908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3B9F51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4EAAD0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759DC4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04047F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A71E2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CE2DE3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AF1F0B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F6FE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7306F2F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240" w:afterAutospacing="0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1.3 目标的挑战度与思政融合</w:t>
            </w:r>
          </w:p>
        </w:tc>
      </w:tr>
      <w:tr w14:paraId="40A40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2" w:hRule="atLeast"/>
        </w:trPr>
        <w:tc>
          <w:tcPr>
            <w:tcW w:w="8522" w:type="dxa"/>
            <w:vAlign w:val="center"/>
          </w:tcPr>
          <w:p w14:paraId="09104E1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（提示：描述目标在道德伦理、社会责任层面的要求。示例：要求学生针对XXX真实社会痛点进行实地调研，在解决复杂问题的同时强化科技向善/经世济民的价值观。）</w:t>
            </w:r>
          </w:p>
          <w:p w14:paraId="56A1504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C2E9D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144089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DEF7B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428B28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02C765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6FB902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FD683D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451FCA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BA229A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5A4FCD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947EED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D77E2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057E7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18C19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5363FC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C78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6F71A23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240" w:afterAutospacing="0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1.4 佐证材料清单</w:t>
            </w:r>
          </w:p>
        </w:tc>
      </w:tr>
      <w:tr w14:paraId="5E24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</w:trPr>
        <w:tc>
          <w:tcPr>
            <w:tcW w:w="8522" w:type="dxa"/>
            <w:vAlign w:val="center"/>
          </w:tcPr>
          <w:p w14:paraId="7A00BB8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（如：最新版教学大纲、AOL课程目标达成度分析表等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）</w:t>
            </w:r>
          </w:p>
          <w:p w14:paraId="2E65BFD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CA79BD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71080B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A8DB7E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380C4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DC1051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C47AF3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366161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212DE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071CFE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BA0F8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AFF11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7766B5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37014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7B317B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255B3C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E64B6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E49B63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B5145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 w14:paraId="07763545"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before="480" w:beforeAutospacing="0" w:after="240" w:afterAutospacing="0"/>
        <w:ind w:left="0" w:right="0" w:firstLine="0"/>
        <w:jc w:val="left"/>
        <w:rPr>
          <w:rFonts w:hint="default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课程内容建设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BDA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522" w:type="dxa"/>
            <w:vAlign w:val="center"/>
          </w:tcPr>
          <w:p w14:paraId="057D803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【对应指标】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2-1课程思政（10分）、2-2高阶性（10分）、2-3创新性（10分）、2-4挑战度（10分）</w:t>
            </w:r>
          </w:p>
        </w:tc>
      </w:tr>
      <w:tr w14:paraId="11C6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522" w:type="dxa"/>
            <w:vAlign w:val="center"/>
          </w:tcPr>
          <w:p w14:paraId="32687F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【建设进展自评】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未开展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初步探索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基本完成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已见成效</w:t>
            </w:r>
          </w:p>
        </w:tc>
      </w:tr>
      <w:tr w14:paraId="7A94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63982DFF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2.1 高阶性内容重构（交叉融合/逻辑重构）</w:t>
            </w:r>
          </w:p>
        </w:tc>
      </w:tr>
      <w:tr w14:paraId="0AC7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</w:trPr>
        <w:tc>
          <w:tcPr>
            <w:tcW w:w="8522" w:type="dxa"/>
            <w:vAlign w:val="top"/>
          </w:tcPr>
          <w:p w14:paraId="7440C6F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（提示：请说明如何打破单一学科边界，融合前沿理论与跨学科知识。重点写“如何重新梳理知识点线”以突出重难点。）</w:t>
            </w:r>
          </w:p>
          <w:p w14:paraId="3B6184B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184450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5AD409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65E0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3BD99B04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2.2 创新性内容融入（科研前沿/AI融合/动态更新）</w:t>
            </w:r>
          </w:p>
        </w:tc>
      </w:tr>
      <w:tr w14:paraId="5DC65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3" w:hRule="atLeast"/>
        </w:trPr>
        <w:tc>
          <w:tcPr>
            <w:tcW w:w="8522" w:type="dxa"/>
            <w:vAlign w:val="top"/>
          </w:tcPr>
          <w:p w14:paraId="61A449C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（提示：1. 科研/实践成果入课堂情况；2. AI如何与专业知识深度融合；3. 是否建立了动态知识图谱或每年更新案例库。）</w:t>
            </w:r>
          </w:p>
          <w:p w14:paraId="36CD3D4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A79DE2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822A08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A8B9AE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2D95E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FC40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470DD8E5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2.3 挑战度内容设计（知识密度/资源复杂度）</w:t>
            </w:r>
          </w:p>
        </w:tc>
      </w:tr>
      <w:tr w14:paraId="68A0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8522" w:type="dxa"/>
            <w:vAlign w:val="center"/>
          </w:tcPr>
          <w:p w14:paraId="5EB74DC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（提示：章节是否整合核心理论+分析工具+跨学科概念？是否引入真实原始数据/模拟决策场景？）</w:t>
            </w:r>
          </w:p>
          <w:p w14:paraId="7D28116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FBEBC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60BE3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52E8E3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63D04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B76F62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964C9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DC4583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D3389A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0C62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8522" w:type="dxa"/>
            <w:vAlign w:val="center"/>
          </w:tcPr>
          <w:p w14:paraId="597678C9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2.4 课程思政专项落实</w:t>
            </w:r>
          </w:p>
        </w:tc>
      </w:tr>
      <w:tr w14:paraId="66BC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8" w:hRule="atLeast"/>
        </w:trPr>
        <w:tc>
          <w:tcPr>
            <w:tcW w:w="8522" w:type="dxa"/>
            <w:vAlign w:val="center"/>
          </w:tcPr>
          <w:p w14:paraId="20151C9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（提示：单独说明思政案例库开发情况，以及思政元素与专业知识点在哪些章节实现了“盐溶于水”的结合。）</w:t>
            </w:r>
          </w:p>
          <w:p w14:paraId="1CE4848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6169AC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9F3BE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CB08CE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A9FF50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D50785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22B9C1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8C953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D01734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793B5B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444D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8522" w:type="dxa"/>
            <w:vAlign w:val="center"/>
          </w:tcPr>
          <w:p w14:paraId="56518F72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2.5 佐证材料清单</w:t>
            </w:r>
          </w:p>
        </w:tc>
      </w:tr>
      <w:tr w14:paraId="341C8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</w:trPr>
        <w:tc>
          <w:tcPr>
            <w:tcW w:w="8522" w:type="dxa"/>
            <w:vAlign w:val="center"/>
          </w:tcPr>
          <w:p w14:paraId="1BD7898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（如：课程知识图谱、自编案例集、思政案例指南、重难点解析微课视频列表等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）</w:t>
            </w:r>
          </w:p>
          <w:p w14:paraId="5009CA2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C0ED1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B6B483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832BBD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AB2BC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51BC4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75DC70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216F23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512B2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76D8A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DE3073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 w14:paraId="2C405B1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480" w:beforeAutospacing="0" w:after="240" w:afterAutospacing="0"/>
        <w:ind w:leftChars="0" w:right="0" w:rightChars="0"/>
        <w:jc w:val="left"/>
        <w:outlineLvl w:val="1"/>
        <w:rPr>
          <w:rFonts w:hint="default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三、教学组织与实施效果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0E9C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522" w:type="dxa"/>
            <w:vAlign w:val="center"/>
          </w:tcPr>
          <w:p w14:paraId="57671EA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【对应指标】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3-1高阶性方法（5分）、3-2创新性方法（5分）、3-3挑战度方法（5分）、3-4实施效果（5分）</w:t>
            </w:r>
          </w:p>
        </w:tc>
      </w:tr>
      <w:tr w14:paraId="531DE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522" w:type="dxa"/>
            <w:vAlign w:val="center"/>
          </w:tcPr>
          <w:p w14:paraId="49AE96A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【建设进展自评】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未开展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初步探索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基本完成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已见成效</w:t>
            </w:r>
          </w:p>
        </w:tc>
      </w:tr>
      <w:tr w14:paraId="22DFF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5F124EA7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3.1 高阶性教学方法改革</w:t>
            </w:r>
          </w:p>
        </w:tc>
      </w:tr>
      <w:tr w14:paraId="3FAD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3" w:hRule="atLeast"/>
        </w:trPr>
        <w:tc>
          <w:tcPr>
            <w:tcW w:w="8522" w:type="dxa"/>
            <w:vAlign w:val="top"/>
          </w:tcPr>
          <w:p w14:paraId="6C69A23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（提示：是否实现了“以教为中心”向“以学为中心”转变？具体使用了何种高阶互动方法：项目式/研讨式/案例式/翻转课堂/产教融合引入行业专家？）</w:t>
            </w:r>
          </w:p>
        </w:tc>
      </w:tr>
      <w:tr w14:paraId="157C7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6CAEC998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3.2 创新性技术赋能（数字化/AI助手/虚拟仿真）</w:t>
            </w:r>
          </w:p>
        </w:tc>
      </w:tr>
      <w:tr w14:paraId="31C0A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8" w:hRule="atLeast"/>
        </w:trPr>
        <w:tc>
          <w:tcPr>
            <w:tcW w:w="8522" w:type="dxa"/>
            <w:vAlign w:val="top"/>
          </w:tcPr>
          <w:p w14:paraId="5FB89F5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（提示：是否应用了知识图谱、能力图谱、课程智能助手（AI Agent）、MOOC/SPOC、虚拟仿真实验等工具？）</w:t>
            </w:r>
          </w:p>
          <w:p w14:paraId="55B8EC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74A82C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E87B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1CA2BAA4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3.3 挑战度过程管理（课前-课中-课后/差异化任务）</w:t>
            </w:r>
          </w:p>
        </w:tc>
      </w:tr>
      <w:tr w14:paraId="422E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8522" w:type="dxa"/>
            <w:vAlign w:val="center"/>
          </w:tcPr>
          <w:p w14:paraId="5D7BFAA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（提示：如何引导学生预习？课中是否集中攻克重难点？课后是否布置探索性/拓展性作业？是否根据学情数据布置差异化任务？）</w:t>
            </w:r>
          </w:p>
          <w:p w14:paraId="247B208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FBEAF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33B295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B880AC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1C2CE5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2B0943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F00B8A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32E002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B5EF1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19F1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8522" w:type="dxa"/>
            <w:vAlign w:val="center"/>
          </w:tcPr>
          <w:p w14:paraId="4F568AEC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3.4 实施效果量化数据（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选填</w:t>
            </w: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）</w:t>
            </w:r>
          </w:p>
        </w:tc>
      </w:tr>
      <w:tr w14:paraId="7FD2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8" w:hRule="atLeast"/>
        </w:trPr>
        <w:tc>
          <w:tcPr>
            <w:tcW w:w="8522" w:type="dxa"/>
            <w:vAlign w:val="center"/>
          </w:tcPr>
          <w:p w14:paraId="43A4F3A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（提示：请务必提供具体数据支撑，而非笼统描述。如：本学期到课率__%，前排就座率__%，课堂有效互动次数/频率较往期提升__%，学生主动提问次数等。）</w:t>
            </w:r>
          </w:p>
          <w:p w14:paraId="21E201B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F2CB7A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41EC6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E493BC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40B98E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D4FCA3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2231B2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BE420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16A233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0AA7F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8522" w:type="dxa"/>
            <w:vAlign w:val="center"/>
          </w:tcPr>
          <w:p w14:paraId="59F9C807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3.5 佐证材料清单</w:t>
            </w:r>
          </w:p>
        </w:tc>
      </w:tr>
      <w:tr w14:paraId="4931E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4" w:hRule="atLeast"/>
        </w:trPr>
        <w:tc>
          <w:tcPr>
            <w:tcW w:w="8522" w:type="dxa"/>
            <w:vAlign w:val="center"/>
          </w:tcPr>
          <w:p w14:paraId="153A537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（如：典型教学案例视频、课堂互动数据报告（学习通/雨课堂）、虚拟仿真实验平台截图等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）</w:t>
            </w:r>
          </w:p>
          <w:p w14:paraId="7A6C9CD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D5F750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556ADC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714073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9CEF7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B14049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33F2FF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7A18F1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882B7F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00EE70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8B79D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 w14:paraId="252FC068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480" w:beforeAutospacing="0" w:after="240" w:afterAutospacing="0"/>
        <w:ind w:leftChars="0" w:right="0" w:rightChars="0"/>
        <w:jc w:val="left"/>
        <w:outlineLvl w:val="1"/>
        <w:rPr>
          <w:rFonts w:hint="default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四、课程考核与评价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99C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522" w:type="dxa"/>
            <w:vAlign w:val="center"/>
          </w:tcPr>
          <w:p w14:paraId="5F983A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【对应指标】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4-1高阶性考核（5分）、4-2创新性考核（5分）、4-3挑战度考核（5分）、4-4考核结果分析（5分）</w:t>
            </w:r>
          </w:p>
        </w:tc>
      </w:tr>
      <w:tr w14:paraId="68E9D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522" w:type="dxa"/>
            <w:vAlign w:val="center"/>
          </w:tcPr>
          <w:p w14:paraId="4C307A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【建设进展自评】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未开展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初步探索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基本完成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已见成效</w:t>
            </w:r>
          </w:p>
        </w:tc>
      </w:tr>
      <w:tr w14:paraId="76B2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7D799161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4.1 高阶性考核设计（开放性/综合设计）</w:t>
            </w:r>
          </w:p>
        </w:tc>
      </w:tr>
      <w:tr w14:paraId="4B6E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4" w:hRule="atLeast"/>
        </w:trPr>
        <w:tc>
          <w:tcPr>
            <w:tcW w:w="8522" w:type="dxa"/>
            <w:vAlign w:val="top"/>
          </w:tcPr>
          <w:p w14:paraId="687F36E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（提示：期末考核中“背诵记忆”类题目占比压缩至__%，开放性/案例分析/综合设计类试题占比提升至__%。如为考查课，作业如何融合多学科知识考核迁移能力？）</w:t>
            </w:r>
          </w:p>
          <w:p w14:paraId="1E2B26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F34A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73C23D0E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4.2 创新性考核方式（过程性评价/多元主体）</w:t>
            </w:r>
          </w:p>
        </w:tc>
      </w:tr>
      <w:tr w14:paraId="1692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0" w:hRule="atLeast"/>
        </w:trPr>
        <w:tc>
          <w:tcPr>
            <w:tcW w:w="8522" w:type="dxa"/>
            <w:vAlign w:val="top"/>
          </w:tcPr>
          <w:p w14:paraId="6F9A1E4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（提示：过程性评价与终结性评价的具体比例（如X：Y）。是否引入了企业导师评分、同伴互评（Peer Review）等第三方评价？学生是否有创新性成果产出？）</w:t>
            </w:r>
          </w:p>
          <w:p w14:paraId="7401951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EF8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2EE5E47D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4.3 挑战度与结果分析</w:t>
            </w:r>
          </w:p>
        </w:tc>
      </w:tr>
      <w:tr w14:paraId="6F30D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2" w:hRule="atLeast"/>
        </w:trPr>
        <w:tc>
          <w:tcPr>
            <w:tcW w:w="8522" w:type="dxa"/>
            <w:vAlign w:val="center"/>
          </w:tcPr>
          <w:p w14:paraId="7882A2C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（提示：终结性考核是否增加了不确定性、真实情境复杂度？附上</w:t>
            </w: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期末成绩分布简析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（如优秀率、不及格率、区分度），并简述对教学改进的反思。）</w:t>
            </w:r>
          </w:p>
          <w:p w14:paraId="001564C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1700F4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DCDB39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90EB0E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0D077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761B32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258B90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0BBA63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EFB5B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3C462B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B1B88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1155FF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448CB4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68C61D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3B6C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8522" w:type="dxa"/>
            <w:vAlign w:val="center"/>
          </w:tcPr>
          <w:p w14:paraId="1BF24747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4.4 佐证材料清单</w:t>
            </w:r>
          </w:p>
        </w:tc>
      </w:tr>
      <w:tr w14:paraId="700D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5" w:hRule="atLeast"/>
        </w:trPr>
        <w:tc>
          <w:tcPr>
            <w:tcW w:w="8522" w:type="dxa"/>
            <w:vAlign w:val="center"/>
          </w:tcPr>
          <w:p w14:paraId="1EE0A1B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（如：AOL课程评价方案、最新期末考试试题AB卷、学生典型创新作业/报告样例、成绩分析报告等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）</w:t>
            </w:r>
          </w:p>
          <w:p w14:paraId="42CBEF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1C2D7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4034E5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575EC1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0077DF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F4ACAA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214C88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4D0CBF0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A2A89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5907DE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4C66C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D8C0AD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C8F95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A17761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856605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89E98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 w14:paraId="04BFE77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480" w:beforeAutospacing="0" w:after="240" w:afterAutospacing="0"/>
        <w:ind w:leftChars="0" w:right="0" w:rightChars="0"/>
        <w:jc w:val="left"/>
        <w:outlineLvl w:val="1"/>
        <w:rPr>
          <w:rFonts w:hint="default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五、当前建设困难与下一步工作计划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E33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35AE60B7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5.1 主要困难与瓶颈</w:t>
            </w:r>
          </w:p>
        </w:tc>
      </w:tr>
      <w:tr w14:paraId="02A1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0" w:hRule="atLeast"/>
        </w:trPr>
        <w:tc>
          <w:tcPr>
            <w:tcW w:w="8522" w:type="dxa"/>
            <w:vAlign w:val="top"/>
          </w:tcPr>
          <w:p w14:paraId="755BAAC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（如：AI教学智能体开发算力/数据不足、虚拟仿真实验开发周期长、学生差异化任务落实中积极性参差不齐等。）</w:t>
            </w:r>
          </w:p>
        </w:tc>
      </w:tr>
      <w:tr w14:paraId="109C1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74A0904D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5.2 下一步重点突破方向与预期成效</w:t>
            </w:r>
          </w:p>
        </w:tc>
      </w:tr>
      <w:tr w14:paraId="319BF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2" w:hRule="atLeast"/>
        </w:trPr>
        <w:tc>
          <w:tcPr>
            <w:tcW w:w="8522" w:type="dxa"/>
            <w:vAlign w:val="top"/>
          </w:tcPr>
          <w:p w14:paraId="75C5788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（请结合未开展的“进展自评”项目，提出未来3个月的具体改进措施，并预估可量化的提升目标。）</w:t>
            </w:r>
          </w:p>
          <w:p w14:paraId="0430CF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  <w:tr w14:paraId="37297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vAlign w:val="center"/>
          </w:tcPr>
          <w:p w14:paraId="4D80555B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5.3 对学院支持的需求（可选填）</w:t>
            </w:r>
          </w:p>
        </w:tc>
      </w:tr>
      <w:tr w14:paraId="02E79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5" w:hRule="atLeast"/>
        </w:trPr>
        <w:tc>
          <w:tcPr>
            <w:tcW w:w="8522" w:type="dxa"/>
            <w:vAlign w:val="center"/>
          </w:tcPr>
          <w:p w14:paraId="72E4E50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（如：希望协调技术公司接口、组织专题教学沙龙、经费支持案例集出版等。）</w:t>
            </w:r>
          </w:p>
          <w:p w14:paraId="2DAA2D4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93887E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869218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5E0BE9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826C7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FF80ED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9117B9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653DC6F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A507F8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3BDAF6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323E1D4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CA4008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A01A12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6196D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56057DC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1EFEBA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0707773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7948013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204803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 w14:paraId="18F86C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 w14:paraId="03DB80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4DF43FC1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630" w:leftChars="30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课程负责人签字：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                    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日期：</w:t>
      </w:r>
    </w:p>
    <w:p w14:paraId="6E8F68E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964980-F9AE-4130-A865-EDCD8037C8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6F1D844-C85E-4E64-BB9E-ED7DD3B71F2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0F9DEFB-B466-45E1-AACA-66E706BF97CC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4" w:fontKey="{4294207B-1406-4DF7-8BAE-43234B4E28A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8A695F"/>
    <w:multiLevelType w:val="singleLevel"/>
    <w:tmpl w:val="928A695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DCDD9A9"/>
    <w:multiLevelType w:val="singleLevel"/>
    <w:tmpl w:val="0DCDD9A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D6D20"/>
    <w:rsid w:val="0B9061B1"/>
    <w:rsid w:val="1DCF3C77"/>
    <w:rsid w:val="3DB23504"/>
    <w:rsid w:val="499A554C"/>
    <w:rsid w:val="537059F0"/>
    <w:rsid w:val="5F4C0C3F"/>
    <w:rsid w:val="5F990328"/>
    <w:rsid w:val="64D80758"/>
    <w:rsid w:val="65D211CF"/>
    <w:rsid w:val="6F2F210F"/>
    <w:rsid w:val="748970DF"/>
    <w:rsid w:val="79346574"/>
    <w:rsid w:val="7AB9555E"/>
    <w:rsid w:val="7F2C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2088</Words>
  <Characters>2224</Characters>
  <Lines>0</Lines>
  <Paragraphs>0</Paragraphs>
  <TotalTime>4</TotalTime>
  <ScaleCrop>false</ScaleCrop>
  <LinksUpToDate>false</LinksUpToDate>
  <CharactersWithSpaces>2294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2026-07-20T02:38:00Z</dcterms:created>
  <dc:creator>Administrator</dc:creator>
  <cp:lastModifiedBy>徐菁</cp:lastModifiedBy>
  <dcterms:modified xsi:type="dcterms:W3CDTF">2026-07-22T08:07:26Z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eyJoZGlkIjoiYWMyNzUyOWJjYWIxOGMzMjE0NjJiOTM4NWMyNWE0NzYiLCJ1c2VySWQiOiI2MzgyODkyODcifQ==</vt:lpwstr>
  </property>
  <property fmtid="{D5CDD505-2E9C-101B-9397-08002B2CF9AE}" pid="4" name="ICV">
    <vt:lpwstr>F34B3B99520047159E6D7CCAD526684E_13</vt:lpwstr>
  </property>
</Properties>
</file>